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DengXian" w:cs="Arial"/>
          <w:b/>
          <w:sz w:val="24"/>
          <w:szCs w:val="24"/>
          <w:lang w:val="en-US"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DengXian" w:cs="Arial"/>
          <w:b/>
          <w:sz w:val="24"/>
          <w:szCs w:val="24"/>
          <w:lang w:eastAsia="zh-CN"/>
        </w:rPr>
        <w:t>4</w:t>
      </w:r>
      <w:r>
        <w:rPr>
          <w:rFonts w:hint="eastAsia" w:ascii="Arial" w:hAnsi="Arial" w:eastAsia="DengXian" w:cs="Arial"/>
          <w:b/>
          <w:sz w:val="24"/>
          <w:szCs w:val="24"/>
          <w:lang w:val="en-US" w:eastAsia="zh-CN"/>
        </w:rPr>
        <w:t>606</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cs="Arial"/>
          <w:i/>
          <w:sz w:val="24"/>
          <w:szCs w:val="24"/>
          <w:lang w:val="en-US" w:eastAsia="zh-CN"/>
        </w:rPr>
        <w:t>4165, 4409</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DengXian" w:cs="Arial"/>
          <w:b/>
          <w:bCs/>
          <w:lang w:val="en-US" w:eastAsia="zh-CN"/>
        </w:rPr>
      </w:pPr>
      <w:r>
        <w:rPr>
          <w:rFonts w:ascii="Arial" w:hAnsi="Arial" w:cs="Arial"/>
          <w:b/>
          <w:bCs/>
        </w:rPr>
        <w:t>Source:</w:t>
      </w:r>
      <w:r>
        <w:rPr>
          <w:rFonts w:ascii="Arial" w:hAnsi="Arial" w:cs="Arial"/>
          <w:b/>
          <w:bCs/>
        </w:rPr>
        <w:tab/>
      </w:r>
      <w:r>
        <w:rPr>
          <w:rFonts w:hint="eastAsia" w:ascii="Arial" w:hAnsi="Arial" w:eastAsia="DengXian" w:cs="Arial"/>
          <w:b/>
          <w:bCs/>
          <w:lang w:eastAsia="zh-CN"/>
        </w:rPr>
        <w:t>CATT，</w:t>
      </w:r>
      <w:r>
        <w:rPr>
          <w:rFonts w:hint="eastAsia" w:ascii="Arial" w:hAnsi="Arial" w:eastAsia="DengXian" w:cs="Arial"/>
          <w:b/>
          <w:bCs/>
          <w:lang w:val="en-US" w:eastAsia="zh-CN"/>
        </w:rPr>
        <w:t>CSCN</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eastAsia="zh-CN"/>
        </w:rPr>
        <w:t xml:space="preserve">Use Case </w:t>
      </w:r>
      <w:r>
        <w:rPr>
          <w:rFonts w:ascii="Arial" w:hAnsi="Arial" w:cs="Arial"/>
          <w:b/>
          <w:bCs/>
        </w:rPr>
        <w:t xml:space="preserve">on </w:t>
      </w:r>
      <w:r>
        <w:rPr>
          <w:rFonts w:hint="eastAsia" w:ascii="Arial" w:hAnsi="Arial" w:cs="Arial"/>
          <w:b/>
          <w:bCs/>
          <w:lang w:eastAsia="zh-CN"/>
        </w:rPr>
        <w:t>Interworking</w:t>
      </w:r>
      <w:r>
        <w:rPr>
          <w:rFonts w:ascii="Arial" w:hAnsi="Arial" w:cs="Arial"/>
          <w:b/>
          <w:bCs/>
        </w:rPr>
        <w:t xml:space="preserve"> </w:t>
      </w:r>
      <w:r>
        <w:rPr>
          <w:rFonts w:hint="eastAsia" w:ascii="Arial" w:hAnsi="Arial" w:cs="Arial"/>
          <w:b/>
          <w:bCs/>
          <w:lang w:val="en-US" w:eastAsia="zh-CN"/>
        </w:rPr>
        <w:t>between Multiple</w:t>
      </w:r>
      <w:r>
        <w:rPr>
          <w:rFonts w:hint="eastAsia" w:ascii="Arial" w:hAnsi="Arial" w:cs="Arial"/>
          <w:b/>
          <w:bCs/>
          <w:lang w:eastAsia="zh-CN"/>
        </w:rPr>
        <w:t xml:space="preserve"> Satellite</w:t>
      </w:r>
      <w:r>
        <w:rPr>
          <w:rFonts w:ascii="Arial" w:hAnsi="Arial" w:cs="Arial"/>
          <w:b/>
          <w:bCs/>
        </w:rPr>
        <w:t xml:space="preserve"> Networks for Maritime Communication</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cs="Arial"/>
          <w:b/>
          <w:bCs/>
          <w:lang w:eastAsia="zh-CN"/>
        </w:rPr>
        <w:t xml:space="preserve"> 22.870 v0.0.0</w:t>
      </w:r>
    </w:p>
    <w:p w14:paraId="0BC8E82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1.3</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Qing Wan </w:t>
      </w:r>
      <w:r>
        <w:fldChar w:fldCharType="begin"/>
      </w:r>
      <w:r>
        <w:instrText xml:space="preserve"> HYPERLINK "mailto:wanqing1@cictmobile.com" </w:instrText>
      </w:r>
      <w:r>
        <w:fldChar w:fldCharType="separate"/>
      </w:r>
      <w:r>
        <w:rPr>
          <w:rStyle w:val="28"/>
          <w:rFonts w:ascii="Arial" w:hAnsi="Arial" w:cs="Arial"/>
          <w:b/>
          <w:bCs/>
        </w:rPr>
        <w:t>wanqing1@cictmobile.com</w:t>
      </w:r>
      <w:r>
        <w:rPr>
          <w:rStyle w:val="28"/>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a use case about 3GPP 6G system applied for the maritime </w:t>
      </w:r>
      <w:r>
        <w:rPr>
          <w:rFonts w:ascii="Arial" w:hAnsi="Arial" w:cs="Arial"/>
          <w:i/>
          <w:sz w:val="22"/>
          <w:szCs w:val="22"/>
          <w:lang w:eastAsia="zh-CN"/>
        </w:rPr>
        <w:t>communication</w:t>
      </w:r>
      <w:r>
        <w:rPr>
          <w:rFonts w:hint="eastAsia" w:ascii="Arial" w:hAnsi="Arial" w:cs="Arial"/>
          <w:i/>
          <w:sz w:val="22"/>
          <w:szCs w:val="22"/>
          <w:lang w:eastAsia="zh-CN"/>
        </w:rPr>
        <w:t xml:space="preserve"> </w:t>
      </w:r>
      <w:r>
        <w:rPr>
          <w:rFonts w:ascii="Arial" w:hAnsi="Arial" w:cs="Arial"/>
          <w:i/>
          <w:sz w:val="22"/>
          <w:szCs w:val="22"/>
          <w:lang w:eastAsia="zh-CN"/>
        </w:rPr>
        <w:t>supporting</w:t>
      </w:r>
      <w:r>
        <w:rPr>
          <w:rFonts w:hint="eastAsia" w:ascii="Arial" w:hAnsi="Arial" w:cs="Arial"/>
          <w:i/>
          <w:sz w:val="22"/>
          <w:szCs w:val="22"/>
          <w:lang w:eastAsia="zh-CN"/>
        </w:rPr>
        <w:t xml:space="preserve"> interworking with non-3GPP satellite system (e.g. VDES-Satellite).</w:t>
      </w:r>
    </w:p>
    <w:p w14:paraId="28CC9352">
      <w:pPr>
        <w:pStyle w:val="68"/>
        <w:rPr>
          <w:b/>
        </w:rPr>
      </w:pPr>
      <w:r>
        <w:rPr>
          <w:b/>
        </w:rPr>
        <w:t>1. Introduction</w:t>
      </w:r>
    </w:p>
    <w:p w14:paraId="2692909E">
      <w:pPr>
        <w:pStyle w:val="68"/>
        <w:rPr>
          <w:rFonts w:ascii="Times New Roman" w:hAnsi="Times New Roman"/>
          <w:lang w:eastAsia="zh-CN"/>
        </w:rPr>
      </w:pPr>
      <w:r>
        <w:rPr>
          <w:rFonts w:hint="eastAsia" w:ascii="Times New Roman" w:hAnsi="Times New Roman"/>
          <w:lang w:eastAsia="zh-CN"/>
        </w:rPr>
        <w:t>The support to maritime communication has been discussed in 5G and focused on the assistance in mission critical communication at that moment. As the evolution of dedicated mar</w:t>
      </w:r>
      <w:ins w:id="0" w:author="万青" w:date="2024-11-17T18:05:38Z">
        <w:r>
          <w:rPr>
            <w:rFonts w:hint="eastAsia" w:ascii="Times New Roman" w:hAnsi="Times New Roman"/>
            <w:lang w:val="en-US" w:eastAsia="zh-CN"/>
          </w:rPr>
          <w:t>i</w:t>
        </w:r>
      </w:ins>
      <w:r>
        <w:rPr>
          <w:rFonts w:hint="eastAsia" w:ascii="Times New Roman" w:hAnsi="Times New Roman"/>
          <w:lang w:eastAsia="zh-CN"/>
        </w:rPr>
        <w:t>time communication system, and rapid increasing need of data communication, 6G is expected to improve the support to maritime communication capable of interworking  with dedicated maritime communication system, especial</w:t>
      </w:r>
      <w:r>
        <w:rPr>
          <w:rFonts w:hint="eastAsia" w:ascii="Times New Roman" w:hAnsi="Times New Roman"/>
          <w:lang w:val="en-US" w:eastAsia="zh-CN"/>
        </w:rPr>
        <w:t>ly</w:t>
      </w:r>
      <w:r>
        <w:rPr>
          <w:rFonts w:hint="eastAsia" w:ascii="Times New Roman" w:hAnsi="Times New Roman"/>
          <w:lang w:eastAsia="zh-CN"/>
        </w:rPr>
        <w:t xml:space="preserve"> dedicated satellite network. This </w:t>
      </w:r>
      <w:r>
        <w:rPr>
          <w:rFonts w:ascii="Times New Roman" w:hAnsi="Times New Roman"/>
        </w:rPr>
        <w:t xml:space="preserve">contribution proposes a use case about 3GPP 6G system applied for the maritime communication </w:t>
      </w:r>
      <w:r>
        <w:rPr>
          <w:rFonts w:hint="eastAsia" w:ascii="Times New Roman" w:hAnsi="Times New Roman"/>
          <w:lang w:eastAsia="zh-CN"/>
        </w:rPr>
        <w:t xml:space="preserve">supporting the interworking with </w:t>
      </w:r>
      <w:r>
        <w:rPr>
          <w:rFonts w:ascii="Times New Roman" w:hAnsi="Times New Roman"/>
        </w:rPr>
        <w:t xml:space="preserve">maritime </w:t>
      </w:r>
      <w:r>
        <w:rPr>
          <w:rFonts w:hint="eastAsia" w:ascii="Times New Roman" w:hAnsi="Times New Roman"/>
          <w:lang w:eastAsia="zh-CN"/>
        </w:rPr>
        <w:t>satellite network VDES-Satellite</w:t>
      </w:r>
      <w:r>
        <w:rPr>
          <w:rFonts w:ascii="Times New Roman" w:hAnsi="Times New Roman"/>
        </w:rPr>
        <w:t>.</w:t>
      </w:r>
    </w:p>
    <w:p w14:paraId="6BC49DFD">
      <w:pPr>
        <w:pStyle w:val="68"/>
        <w:rPr>
          <w:b/>
          <w:lang w:val="en-US"/>
        </w:rPr>
      </w:pPr>
      <w:r>
        <w:rPr>
          <w:b/>
          <w:lang w:val="en-US"/>
        </w:rPr>
        <w:t>2. Reason for Change</w:t>
      </w:r>
    </w:p>
    <w:p w14:paraId="70EDD297">
      <w:pPr>
        <w:rPr>
          <w:lang w:val="en-US"/>
        </w:rPr>
      </w:pPr>
      <w:r>
        <w:rPr>
          <w:rFonts w:hint="eastAsia"/>
          <w:lang w:val="en-US" w:eastAsia="zh-CN"/>
        </w:rPr>
        <w:t>Introduce a new use case for the interworking between 3GPP system and non-3GPP satellite network for martime communication.</w:t>
      </w:r>
    </w:p>
    <w:p w14:paraId="6EB4E968">
      <w:pPr>
        <w:pStyle w:val="68"/>
        <w:rPr>
          <w:b/>
        </w:rPr>
      </w:pPr>
      <w:r>
        <w:rPr>
          <w:b/>
        </w:rPr>
        <w:t>3. Conclusions</w:t>
      </w:r>
    </w:p>
    <w:p w14:paraId="2D6B330B">
      <w:r>
        <w:t>&lt;Conclusion part (optional)&gt;</w:t>
      </w:r>
    </w:p>
    <w:p w14:paraId="0491F502">
      <w:pPr>
        <w:pStyle w:val="68"/>
        <w:rPr>
          <w:b/>
        </w:rPr>
      </w:pPr>
      <w:r>
        <w:rPr>
          <w:b/>
        </w:rPr>
        <w:t>4. Proposal</w:t>
      </w:r>
    </w:p>
    <w:p w14:paraId="6E70F031">
      <w:pPr>
        <w:rPr>
          <w:lang w:val="en-US" w:eastAsia="zh-CN"/>
        </w:rPr>
      </w:pPr>
      <w:r>
        <w:rPr>
          <w:lang w:val="en-US"/>
        </w:rPr>
        <w:t>It is proposed to agree the following changes to 3GPP TR</w:t>
      </w:r>
      <w:r>
        <w:rPr>
          <w:rFonts w:hint="eastAsia"/>
          <w:lang w:val="en-US" w:eastAsia="zh-CN"/>
        </w:rPr>
        <w:t>22.870 v0.0.1</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E4F7AEC">
      <w:pPr>
        <w:pStyle w:val="2"/>
      </w:pPr>
      <w:bookmarkStart w:id="0" w:name="_Toc175319607"/>
      <w:r>
        <w:t>2</w:t>
      </w:r>
      <w:r>
        <w:tab/>
      </w:r>
      <w:r>
        <w:t>References</w:t>
      </w:r>
      <w:bookmarkEnd w:id="0"/>
    </w:p>
    <w:p w14:paraId="0A2B8169">
      <w:r>
        <w:t>The following documents contain provisions which, through reference in this text, constitute provisions of the present document.</w:t>
      </w:r>
    </w:p>
    <w:p w14:paraId="42104C2C">
      <w:pPr>
        <w:pStyle w:val="45"/>
      </w:pPr>
      <w:r>
        <w:t>-</w:t>
      </w:r>
      <w:r>
        <w:tab/>
      </w:r>
      <w:r>
        <w:t>References are either specific (identified by date of publication, edition number, version number, etc.) or non</w:t>
      </w:r>
      <w:r>
        <w:noBreakHyphen/>
      </w:r>
      <w:r>
        <w:t>specific.</w:t>
      </w:r>
    </w:p>
    <w:p w14:paraId="06470237">
      <w:pPr>
        <w:pStyle w:val="45"/>
      </w:pPr>
      <w:r>
        <w:t>-</w:t>
      </w:r>
      <w:r>
        <w:tab/>
      </w:r>
      <w:r>
        <w:t>For a specific reference, subsequent revisions do not apply.</w:t>
      </w:r>
    </w:p>
    <w:p w14:paraId="6D2C9D5E">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E117D">
      <w:pPr>
        <w:pStyle w:val="41"/>
      </w:pPr>
      <w:r>
        <w:t>[1]</w:t>
      </w:r>
      <w:r>
        <w:tab/>
      </w:r>
      <w:r>
        <w:t>3GPP TR 21.905: "Vocabulary for 3GPP Specifications".</w:t>
      </w:r>
    </w:p>
    <w:p w14:paraId="3DD703A9">
      <w:pPr>
        <w:pStyle w:val="41"/>
        <w:rPr>
          <w:ins w:id="1" w:author="CATT-Qing" w:date="2024-11-07T12:51:00Z"/>
          <w:lang w:eastAsia="zh-CN"/>
        </w:rPr>
      </w:pPr>
      <w:ins w:id="2" w:author="CATT-Qing" w:date="2024-11-07T12:51:00Z">
        <w:r>
          <w:rPr/>
          <w:t>[x]</w:t>
        </w:r>
      </w:ins>
      <w:ins w:id="3" w:author="CATT-Qing" w:date="2024-11-07T12:51:00Z">
        <w:r>
          <w:rPr/>
          <w:tab/>
        </w:r>
      </w:ins>
      <w:ins w:id="4" w:author="CATT-Qing" w:date="2024-11-07T12:51:00Z">
        <w:r>
          <w:rPr>
            <w:rFonts w:hint="eastAsia"/>
            <w:lang w:eastAsia="zh-CN"/>
          </w:rPr>
          <w:t xml:space="preserve">IALA Guideline </w:t>
        </w:r>
      </w:ins>
      <w:ins w:id="5" w:author="CATT-Qing" w:date="2024-11-07T12:51:00Z">
        <w:r>
          <w:rPr>
            <w:lang w:eastAsia="zh-CN"/>
          </w:rPr>
          <w:t>G1117</w:t>
        </w:r>
      </w:ins>
      <w:ins w:id="6" w:author="CATT-Qing" w:date="2024-11-07T12:51:00Z">
        <w:r>
          <w:rPr>
            <w:rFonts w:hint="eastAsia"/>
            <w:lang w:eastAsia="zh-CN"/>
          </w:rPr>
          <w:t>:</w:t>
        </w:r>
      </w:ins>
      <w:ins w:id="7" w:author="CATT-Qing" w:date="2024-11-07T12:51:00Z">
        <w:r>
          <w:rPr>
            <w:lang w:eastAsia="zh-CN"/>
          </w:rPr>
          <w:t xml:space="preserve"> </w:t>
        </w:r>
      </w:ins>
      <w:ins w:id="8" w:author="CATT-Qing" w:date="2024-11-07T12:51:00Z">
        <w:r>
          <w:rPr/>
          <w:t>"</w:t>
        </w:r>
      </w:ins>
      <w:ins w:id="9" w:author="CATT-Qing" w:date="2024-11-07T12:51:00Z">
        <w:r>
          <w:rPr>
            <w:lang w:eastAsia="zh-CN"/>
          </w:rPr>
          <w:t>VHF DATA EXCHANGE SYSTEM (VDES) OVERVIEW</w:t>
        </w:r>
      </w:ins>
      <w:ins w:id="10" w:author="CATT-Qing" w:date="2024-11-07T12:51:00Z">
        <w:r>
          <w:rPr/>
          <w:t>"</w:t>
        </w:r>
      </w:ins>
      <w:ins w:id="11" w:author="CATT-Qing" w:date="2024-11-07T12:51:00Z">
        <w:r>
          <w:rPr>
            <w:rFonts w:hint="eastAsia"/>
            <w:lang w:eastAsia="zh-CN"/>
          </w:rPr>
          <w:t>.</w:t>
        </w:r>
      </w:ins>
    </w:p>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BED3E">
      <w:pPr>
        <w:pStyle w:val="2"/>
        <w:rPr>
          <w:rFonts w:eastAsia="Times New Roman"/>
          <w:bCs/>
        </w:rPr>
      </w:pPr>
      <w:bookmarkStart w:id="1" w:name="_Toc175319616"/>
      <w:r>
        <w:rPr>
          <w:lang w:eastAsia="ja-JP"/>
        </w:rPr>
        <w:t>7</w:t>
      </w:r>
      <w:r>
        <w:tab/>
      </w:r>
      <w:r>
        <w:rPr>
          <w:rFonts w:eastAsia="Times New Roman"/>
          <w:bCs/>
        </w:rPr>
        <w:t>Ubiquitous Connectivity</w:t>
      </w:r>
      <w:bookmarkEnd w:id="1"/>
      <w:r>
        <w:rPr>
          <w:rFonts w:eastAsia="Times New Roman"/>
          <w:bCs/>
        </w:rPr>
        <w:t xml:space="preserve"> </w:t>
      </w:r>
    </w:p>
    <w:p w14:paraId="14B6136D">
      <w:pPr>
        <w:pStyle w:val="3"/>
        <w:rPr>
          <w:ins w:id="12" w:author="CATT-Qing" w:date="2024-11-07T12:51:00Z"/>
        </w:rPr>
      </w:pPr>
      <w:ins w:id="13" w:author="CATT-Qing" w:date="2024-11-07T12:51:00Z">
        <w:r>
          <w:rPr>
            <w:rFonts w:hint="eastAsia"/>
            <w:lang w:eastAsia="zh-CN"/>
          </w:rPr>
          <w:t>7</w:t>
        </w:r>
      </w:ins>
      <w:ins w:id="14" w:author="CATT-Qing" w:date="2024-11-07T12:51:00Z">
        <w:r>
          <w:rPr/>
          <w:t>.</w:t>
        </w:r>
      </w:ins>
      <w:ins w:id="15" w:author="CATT-Qing" w:date="2024-11-07T12:51:00Z">
        <w:r>
          <w:rPr>
            <w:rFonts w:hint="eastAsia"/>
            <w:lang w:eastAsia="zh-CN"/>
          </w:rPr>
          <w:t xml:space="preserve"> x</w:t>
        </w:r>
      </w:ins>
      <w:ins w:id="16" w:author="CATT-Qing" w:date="2024-11-07T12:51:00Z">
        <w:r>
          <w:rPr/>
          <w:tab/>
        </w:r>
      </w:ins>
      <w:ins w:id="17" w:author="CATT-Qing" w:date="2024-11-07T12:51:00Z">
        <w:r>
          <w:rPr/>
          <w:t xml:space="preserve">Use case on </w:t>
        </w:r>
      </w:ins>
      <w:ins w:id="18" w:author="CATT-Qing" w:date="2024-11-08T15:09:00Z">
        <w:r>
          <w:rPr/>
          <w:t xml:space="preserve">interworking between </w:t>
        </w:r>
      </w:ins>
      <w:ins w:id="19" w:author="CATT-Qing" w:date="2024-11-08T15:09:00Z">
        <w:r>
          <w:rPr>
            <w:rFonts w:hint="eastAsia"/>
            <w:lang w:eastAsia="zh-CN"/>
          </w:rPr>
          <w:t>m</w:t>
        </w:r>
      </w:ins>
      <w:ins w:id="20" w:author="CATT-Qing" w:date="2024-11-08T15:09:00Z">
        <w:r>
          <w:rPr/>
          <w:t xml:space="preserve">ultiple </w:t>
        </w:r>
      </w:ins>
      <w:ins w:id="21" w:author="CATT-Qing" w:date="2024-11-08T15:09:00Z">
        <w:r>
          <w:rPr>
            <w:rFonts w:hint="eastAsia"/>
            <w:lang w:eastAsia="zh-CN"/>
          </w:rPr>
          <w:t>s</w:t>
        </w:r>
      </w:ins>
      <w:ins w:id="22" w:author="CATT-Qing" w:date="2024-11-08T15:09:00Z">
        <w:r>
          <w:rPr/>
          <w:t xml:space="preserve">atellite </w:t>
        </w:r>
      </w:ins>
      <w:ins w:id="23" w:author="CATT-Qing" w:date="2024-11-08T15:09:00Z">
        <w:r>
          <w:rPr>
            <w:rFonts w:hint="eastAsia"/>
            <w:lang w:eastAsia="zh-CN"/>
          </w:rPr>
          <w:t>n</w:t>
        </w:r>
      </w:ins>
      <w:ins w:id="24" w:author="CATT-Qing" w:date="2024-11-08T15:09:00Z">
        <w:r>
          <w:rPr/>
          <w:t xml:space="preserve">etworks for </w:t>
        </w:r>
      </w:ins>
      <w:ins w:id="25" w:author="CATT-Qing" w:date="2024-11-08T15:10:00Z">
        <w:r>
          <w:rPr>
            <w:rFonts w:hint="eastAsia"/>
            <w:lang w:eastAsia="zh-CN"/>
          </w:rPr>
          <w:t>m</w:t>
        </w:r>
      </w:ins>
      <w:ins w:id="26" w:author="CATT-Qing" w:date="2024-11-08T15:09:00Z">
        <w:r>
          <w:rPr/>
          <w:t xml:space="preserve">aritime </w:t>
        </w:r>
      </w:ins>
      <w:ins w:id="27" w:author="CATT-Qing" w:date="2024-11-08T15:10:00Z">
        <w:r>
          <w:rPr>
            <w:rFonts w:hint="eastAsia"/>
            <w:lang w:eastAsia="zh-CN"/>
          </w:rPr>
          <w:t>c</w:t>
        </w:r>
      </w:ins>
      <w:ins w:id="28" w:author="CATT-Qing" w:date="2024-11-08T15:09:00Z">
        <w:r>
          <w:rPr/>
          <w:t>ommunication</w:t>
        </w:r>
      </w:ins>
    </w:p>
    <w:p w14:paraId="2813EAFB">
      <w:pPr>
        <w:pStyle w:val="4"/>
        <w:rPr>
          <w:ins w:id="29" w:author="CATT-Qing" w:date="2024-11-07T12:51:00Z"/>
        </w:rPr>
      </w:pPr>
      <w:ins w:id="30" w:author="CATT-Qing" w:date="2024-11-07T12:51:00Z">
        <w:bookmarkStart w:id="2" w:name="_Toc354590101"/>
        <w:bookmarkEnd w:id="2"/>
        <w:bookmarkStart w:id="3" w:name="_Toc355779204"/>
        <w:bookmarkEnd w:id="3"/>
        <w:bookmarkStart w:id="4" w:name="_Toc354586742"/>
        <w:bookmarkEnd w:id="4"/>
        <w:r>
          <w:rPr>
            <w:rFonts w:hint="eastAsia"/>
            <w:lang w:eastAsia="zh-CN"/>
          </w:rPr>
          <w:t>7.x</w:t>
        </w:r>
      </w:ins>
      <w:ins w:id="31" w:author="CATT-Qing" w:date="2024-11-07T12:51:00Z">
        <w:r>
          <w:rPr/>
          <w:t>.1</w:t>
        </w:r>
      </w:ins>
      <w:ins w:id="32" w:author="CATT-Qing" w:date="2024-11-07T12:51:00Z">
        <w:r>
          <w:rPr/>
          <w:tab/>
        </w:r>
      </w:ins>
      <w:ins w:id="33" w:author="CATT-Qing" w:date="2024-11-07T12:51:00Z">
        <w:r>
          <w:rPr/>
          <w:t>Description</w:t>
        </w:r>
      </w:ins>
    </w:p>
    <w:p w14:paraId="1F2A635F">
      <w:pPr>
        <w:jc w:val="both"/>
        <w:rPr>
          <w:ins w:id="34" w:author="CATT-Qing" w:date="2024-11-07T12:51:00Z"/>
          <w:lang w:eastAsia="zh-CN"/>
        </w:rPr>
      </w:pPr>
      <w:ins w:id="35" w:author="CATT-Qing" w:date="2024-11-07T12:51:00Z">
        <w:r>
          <w:rPr>
            <w:rFonts w:hint="eastAsia"/>
            <w:lang w:eastAsia="zh-CN"/>
          </w:rPr>
          <w:t xml:space="preserve">As the footprint of human activities and exploration to the ocean extends in recent decades, the importance of maritime communication becomes increasing </w:t>
        </w:r>
      </w:ins>
      <w:ins w:id="36" w:author="CATT-Qing" w:date="2024-11-07T12:51:00Z">
        <w:r>
          <w:rPr>
            <w:lang w:eastAsia="zh-CN"/>
          </w:rPr>
          <w:t>apparent</w:t>
        </w:r>
      </w:ins>
      <w:ins w:id="37" w:author="CATT-Qing" w:date="2024-11-07T12:51:00Z">
        <w:r>
          <w:rPr>
            <w:rFonts w:hint="eastAsia"/>
            <w:lang w:eastAsia="zh-CN"/>
          </w:rPr>
          <w:t xml:space="preserve">. Under </w:t>
        </w:r>
      </w:ins>
      <w:ins w:id="38" w:author="CATT-Qing" w:date="2024-11-07T12:51:00Z">
        <w:r>
          <w:rPr>
            <w:lang w:eastAsia="zh-CN"/>
          </w:rPr>
          <w:t>International</w:t>
        </w:r>
      </w:ins>
      <w:ins w:id="39" w:author="CATT-Qing" w:date="2024-11-07T12:51:00Z">
        <w:r>
          <w:rPr>
            <w:rFonts w:hint="eastAsia"/>
            <w:lang w:eastAsia="zh-CN"/>
          </w:rPr>
          <w:t xml:space="preserve"> Maritime </w:t>
        </w:r>
      </w:ins>
      <w:ins w:id="40" w:author="CATT-Qing" w:date="2024-11-07T12:51:00Z">
        <w:r>
          <w:rPr>
            <w:lang w:eastAsia="zh-CN"/>
          </w:rPr>
          <w:t>Organization</w:t>
        </w:r>
      </w:ins>
      <w:ins w:id="41" w:author="CATT-Qing" w:date="2024-11-07T12:51:00Z">
        <w:r>
          <w:rPr>
            <w:rFonts w:hint="eastAsia"/>
            <w:lang w:eastAsia="zh-CN"/>
          </w:rPr>
          <w:t xml:space="preserve">(IMO) regulatory framework, traditional dedicated maritime communication systems such as </w:t>
        </w:r>
      </w:ins>
      <w:ins w:id="42" w:author="CATT-Qing" w:date="2024-11-07T12:51:00Z">
        <w:r>
          <w:rPr>
            <w:lang w:eastAsia="zh-CN"/>
          </w:rPr>
          <w:t xml:space="preserve">Global </w:t>
        </w:r>
      </w:ins>
      <w:ins w:id="43" w:author="CATT-Qing" w:date="2024-11-07T12:51:00Z">
        <w:r>
          <w:rPr>
            <w:rFonts w:hint="eastAsia"/>
            <w:lang w:eastAsia="zh-CN"/>
          </w:rPr>
          <w:t>M</w:t>
        </w:r>
      </w:ins>
      <w:ins w:id="44" w:author="CATT-Qing" w:date="2024-11-07T12:51:00Z">
        <w:r>
          <w:rPr>
            <w:lang w:eastAsia="zh-CN"/>
          </w:rPr>
          <w:t xml:space="preserve">aritime </w:t>
        </w:r>
      </w:ins>
      <w:ins w:id="45" w:author="CATT-Qing" w:date="2024-11-07T12:51:00Z">
        <w:r>
          <w:rPr>
            <w:rFonts w:hint="eastAsia"/>
            <w:lang w:eastAsia="zh-CN"/>
          </w:rPr>
          <w:t>D</w:t>
        </w:r>
      </w:ins>
      <w:ins w:id="46" w:author="CATT-Qing" w:date="2024-11-07T12:51:00Z">
        <w:r>
          <w:rPr>
            <w:lang w:eastAsia="zh-CN"/>
          </w:rPr>
          <w:t xml:space="preserve">istress and </w:t>
        </w:r>
      </w:ins>
      <w:ins w:id="47" w:author="CATT-Qing" w:date="2024-11-07T12:51:00Z">
        <w:r>
          <w:rPr>
            <w:rFonts w:hint="eastAsia"/>
            <w:lang w:eastAsia="zh-CN"/>
          </w:rPr>
          <w:t>S</w:t>
        </w:r>
      </w:ins>
      <w:ins w:id="48" w:author="CATT-Qing" w:date="2024-11-07T12:51:00Z">
        <w:r>
          <w:rPr>
            <w:lang w:eastAsia="zh-CN"/>
          </w:rPr>
          <w:t xml:space="preserve">afety </w:t>
        </w:r>
      </w:ins>
      <w:ins w:id="49" w:author="CATT-Qing" w:date="2024-11-07T12:51:00Z">
        <w:r>
          <w:rPr>
            <w:rFonts w:hint="eastAsia"/>
            <w:lang w:eastAsia="zh-CN"/>
          </w:rPr>
          <w:t>S</w:t>
        </w:r>
      </w:ins>
      <w:ins w:id="50" w:author="CATT-Qing" w:date="2024-11-07T12:51:00Z">
        <w:r>
          <w:rPr>
            <w:lang w:eastAsia="zh-CN"/>
          </w:rPr>
          <w:t>ystem</w:t>
        </w:r>
      </w:ins>
      <w:ins w:id="51" w:author="CATT-Qing" w:date="2024-11-07T12:51:00Z">
        <w:r>
          <w:rPr>
            <w:rFonts w:hint="eastAsia"/>
            <w:lang w:eastAsia="zh-CN"/>
          </w:rPr>
          <w:t xml:space="preserve"> (GMDSS), Automatic Identification System (AIS) are mainly designated to satisfy the basic needs of safety, security and efficient navigation of the shipping while other </w:t>
        </w:r>
      </w:ins>
      <w:ins w:id="52" w:author="CATT-Qing" w:date="2024-11-07T12:51:00Z">
        <w:r>
          <w:rPr>
            <w:lang w:eastAsia="zh-CN"/>
          </w:rPr>
          <w:t>wireless</w:t>
        </w:r>
      </w:ins>
      <w:ins w:id="53" w:author="CATT-Qing" w:date="2024-11-07T12:51:00Z">
        <w:r>
          <w:rPr>
            <w:rFonts w:hint="eastAsia"/>
            <w:lang w:eastAsia="zh-CN"/>
          </w:rPr>
          <w:t xml:space="preserve"> communication systems such as 4G/5G, WiFi</w:t>
        </w:r>
      </w:ins>
      <w:r>
        <w:rPr>
          <w:rFonts w:hint="eastAsia"/>
          <w:lang w:eastAsia="zh-CN"/>
        </w:rPr>
        <w:t xml:space="preserve"> </w:t>
      </w:r>
      <w:ins w:id="54" w:author="CATT-Qing" w:date="2024-11-07T12:51:00Z">
        <w:r>
          <w:rPr>
            <w:rFonts w:hint="eastAsia"/>
            <w:lang w:eastAsia="zh-CN"/>
          </w:rPr>
          <w:t xml:space="preserve">can </w:t>
        </w:r>
      </w:ins>
      <w:ins w:id="55" w:author="CATT-Qing" w:date="2024-11-07T12:51:00Z">
        <w:r>
          <w:rPr>
            <w:lang w:eastAsia="zh-CN"/>
          </w:rPr>
          <w:t>complement</w:t>
        </w:r>
      </w:ins>
      <w:ins w:id="56" w:author="CATT-Qing" w:date="2024-11-07T12:51:00Z">
        <w:r>
          <w:rPr>
            <w:rFonts w:hint="eastAsia"/>
            <w:lang w:eastAsia="zh-CN"/>
          </w:rPr>
          <w:t xml:space="preserve"> additional needs of the on-board crews</w:t>
        </w:r>
      </w:ins>
      <w:ins w:id="57" w:author="CATT-Qing" w:date="2024-11-07T12:51:00Z">
        <w:r>
          <w:rPr>
            <w:lang w:eastAsia="zh-CN"/>
          </w:rPr>
          <w:t>’</w:t>
        </w:r>
      </w:ins>
      <w:ins w:id="58" w:author="CATT-Qing" w:date="2024-11-07T12:51:00Z">
        <w:r>
          <w:rPr>
            <w:rFonts w:hint="eastAsia"/>
            <w:lang w:eastAsia="zh-CN"/>
          </w:rPr>
          <w:t xml:space="preserve"> communication</w:t>
        </w:r>
      </w:ins>
      <w:ins w:id="59" w:author="CATT-Qing" w:date="2024-11-08T23:03:00Z">
        <w:r>
          <w:rPr>
            <w:rFonts w:hint="eastAsia"/>
            <w:lang w:eastAsia="zh-CN"/>
          </w:rPr>
          <w:t xml:space="preserve"> and</w:t>
        </w:r>
      </w:ins>
      <w:ins w:id="60" w:author="CATT-Qing" w:date="2024-11-07T12:51:00Z">
        <w:r>
          <w:rPr>
            <w:rFonts w:hint="eastAsia"/>
            <w:lang w:eastAsia="zh-CN"/>
          </w:rPr>
          <w:t xml:space="preserve"> off-shore communication with coast administration center </w:t>
        </w:r>
      </w:ins>
      <w:ins w:id="61" w:author="CATT-Qing" w:date="2024-11-07T12:51:00Z">
        <w:r>
          <w:rPr>
            <w:lang w:eastAsia="zh-CN"/>
          </w:rPr>
          <w:t>independently</w:t>
        </w:r>
      </w:ins>
      <w:ins w:id="62" w:author="CATT-Qing" w:date="2024-11-07T12:51:00Z">
        <w:r>
          <w:rPr>
            <w:rFonts w:hint="eastAsia"/>
            <w:lang w:eastAsia="zh-CN"/>
          </w:rPr>
          <w:t xml:space="preserve">. Driven by the digital transformation and </w:t>
        </w:r>
      </w:ins>
      <w:ins w:id="63" w:author="CATT-Qing" w:date="2024-11-07T12:51:00Z">
        <w:r>
          <w:rPr>
            <w:lang w:eastAsia="zh-CN"/>
          </w:rPr>
          <w:t>emerging indication</w:t>
        </w:r>
      </w:ins>
      <w:ins w:id="64" w:author="CATT-Qing" w:date="2024-11-07T12:51:00Z">
        <w:r>
          <w:rPr>
            <w:rFonts w:hint="eastAsia"/>
            <w:lang w:eastAsia="zh-CN"/>
          </w:rPr>
          <w:t>s</w:t>
        </w:r>
      </w:ins>
      <w:ins w:id="65" w:author="CATT-Qing" w:date="2024-11-07T12:51:00Z">
        <w:r>
          <w:rPr>
            <w:lang w:eastAsia="zh-CN"/>
          </w:rPr>
          <w:t xml:space="preserve"> of </w:t>
        </w:r>
      </w:ins>
      <w:ins w:id="66" w:author="CATT-Qing" w:date="2024-11-07T12:51:00Z">
        <w:r>
          <w:rPr>
            <w:rFonts w:hint="eastAsia"/>
            <w:lang w:eastAsia="zh-CN"/>
          </w:rPr>
          <w:t xml:space="preserve">AIS </w:t>
        </w:r>
      </w:ins>
      <w:ins w:id="67" w:author="CATT-Qing" w:date="2024-11-07T12:51:00Z">
        <w:r>
          <w:rPr>
            <w:lang w:eastAsia="zh-CN"/>
          </w:rPr>
          <w:t>overload</w:t>
        </w:r>
      </w:ins>
      <w:ins w:id="68" w:author="CATT-Qing" w:date="2024-11-07T12:51:00Z">
        <w:r>
          <w:rPr>
            <w:rFonts w:hint="eastAsia"/>
            <w:lang w:eastAsia="zh-CN"/>
          </w:rPr>
          <w:t xml:space="preserve">, </w:t>
        </w:r>
      </w:ins>
      <w:ins w:id="69" w:author="CATT-Qing" w:date="2024-11-07T12:51:00Z">
        <w:r>
          <w:rPr>
            <w:lang w:eastAsia="zh-CN"/>
          </w:rPr>
          <w:t>VHF data exchange system</w:t>
        </w:r>
      </w:ins>
      <w:ins w:id="70" w:author="CATT-Qing" w:date="2024-11-07T12:51:00Z">
        <w:r>
          <w:rPr>
            <w:rFonts w:hint="eastAsia"/>
            <w:lang w:eastAsia="zh-CN"/>
          </w:rPr>
          <w:t xml:space="preserve"> (VDES) was introduced for </w:t>
        </w:r>
      </w:ins>
      <w:ins w:id="71" w:author="CATT-Qing" w:date="2024-11-07T12:51:00Z">
        <w:r>
          <w:rPr>
            <w:lang w:eastAsia="zh-CN"/>
          </w:rPr>
          <w:t>maritime</w:t>
        </w:r>
      </w:ins>
      <w:ins w:id="72" w:author="CATT-Qing" w:date="2024-11-07T12:51:00Z">
        <w:r>
          <w:rPr>
            <w:rFonts w:hint="eastAsia"/>
            <w:lang w:eastAsia="zh-CN"/>
          </w:rPr>
          <w:t xml:space="preserve"> mobile communication services with the combination of terrestrial and satellite components for ship-ship and ship-shore communications[x]. But the digital divide between sea and land communication is still prominent due to the limited broadband capability, insufficient coverage and high cost of satellite application. The introduction of NTN in 5G enables the potential to address broader use cases of ship communication via public IMT system. </w:t>
        </w:r>
      </w:ins>
      <w:ins w:id="73" w:author="CATT-Qing" w:date="2024-11-07T12:51:00Z">
        <w:r>
          <w:rPr>
            <w:lang w:eastAsia="zh-CN"/>
          </w:rPr>
          <w:t xml:space="preserve">6G </w:t>
        </w:r>
      </w:ins>
      <w:ins w:id="74" w:author="CATT-Qing" w:date="2024-11-07T12:51:00Z">
        <w:r>
          <w:rPr>
            <w:rFonts w:hint="eastAsia"/>
            <w:lang w:eastAsia="zh-CN"/>
          </w:rPr>
          <w:t>is expected to improve the cooperation of dedicated maritime communication system and public IMT system to provide ubiquitous connectivity and reliable services in the</w:t>
        </w:r>
      </w:ins>
      <w:ins w:id="75" w:author="CATT-Qing" w:date="2024-11-07T12:51:00Z">
        <w:r>
          <w:rPr>
            <w:lang w:eastAsia="zh-CN"/>
          </w:rPr>
          <w:t xml:space="preserve"> fields of vessel traffic management, port operation and management, maritime safety and rescue, fisheries and aquiculture, and ocean oil drilling</w:t>
        </w:r>
      </w:ins>
      <w:ins w:id="76" w:author="CATT-Qing" w:date="2024-11-07T12:51:00Z">
        <w:r>
          <w:rPr>
            <w:rFonts w:hint="eastAsia"/>
            <w:lang w:eastAsia="zh-CN"/>
          </w:rPr>
          <w:t>.</w:t>
        </w:r>
      </w:ins>
    </w:p>
    <w:p w14:paraId="3832F23A">
      <w:pPr>
        <w:rPr>
          <w:ins w:id="77" w:author="CATT-Qing" w:date="2024-11-07T12:51:00Z"/>
          <w:lang w:eastAsia="zh-CN"/>
        </w:rPr>
      </w:pPr>
      <w:ins w:id="78" w:author="CATT-Qing" w:date="2024-11-07T12:51:00Z">
        <w:r>
          <w:rPr>
            <w:lang w:eastAsia="zh-CN"/>
          </w:rPr>
          <w:t>B</w:t>
        </w:r>
      </w:ins>
      <w:ins w:id="79" w:author="CATT-Qing" w:date="2024-11-07T12:51:00Z">
        <w:r>
          <w:rPr>
            <w:rFonts w:hint="eastAsia"/>
            <w:lang w:eastAsia="zh-CN"/>
          </w:rPr>
          <w:t xml:space="preserve">oth VDES and legacy 3GPP network support multiple RATs, including terrestrial access and satellite access. The 6G system should have the capability to connect various </w:t>
        </w:r>
      </w:ins>
      <w:ins w:id="80" w:author="CATT-Qing" w:date="2024-11-07T12:51:00Z">
        <w:r>
          <w:rPr>
            <w:lang w:eastAsia="zh-CN"/>
          </w:rPr>
          <w:t>heterogeneous</w:t>
        </w:r>
      </w:ins>
      <w:ins w:id="81" w:author="CATT-Qing" w:date="2024-11-07T12:51:00Z">
        <w:r>
          <w:rPr>
            <w:rFonts w:hint="eastAsia"/>
            <w:lang w:eastAsia="zh-CN"/>
          </w:rPr>
          <w:t xml:space="preserve"> access networks, including 3GPP terrestrial, 3GPP satellite</w:t>
        </w:r>
      </w:ins>
      <w:ins w:id="82" w:author="CATT-Qing" w:date="2024-11-08T23:05:00Z">
        <w:r>
          <w:rPr>
            <w:rFonts w:hint="eastAsia"/>
            <w:lang w:eastAsia="zh-CN"/>
          </w:rPr>
          <w:t xml:space="preserve"> </w:t>
        </w:r>
      </w:ins>
      <w:ins w:id="83" w:author="CATT-Qing" w:date="2024-11-07T12:51:00Z">
        <w:r>
          <w:rPr>
            <w:rFonts w:hint="eastAsia"/>
            <w:lang w:eastAsia="zh-CN"/>
          </w:rPr>
          <w:t>and non-3GPP satellite access networks, in order to allow the operator and/or authorized 3</w:t>
        </w:r>
      </w:ins>
      <w:ins w:id="84" w:author="CATT-Qing" w:date="2024-11-07T12:51:00Z">
        <w:r>
          <w:rPr>
            <w:rFonts w:hint="eastAsia"/>
            <w:vertAlign w:val="superscript"/>
            <w:lang w:eastAsia="zh-CN"/>
          </w:rPr>
          <w:t>rd</w:t>
        </w:r>
      </w:ins>
      <w:ins w:id="85" w:author="CATT-Qing" w:date="2024-11-07T12:51:00Z">
        <w:r>
          <w:rPr>
            <w:rFonts w:hint="eastAsia"/>
            <w:lang w:eastAsia="zh-CN"/>
          </w:rPr>
          <w:t xml:space="preserve"> party to make best use of network infrastructures for </w:t>
        </w:r>
      </w:ins>
      <w:ins w:id="86" w:author="CATT-Qing" w:date="2024-11-07T12:51:00Z">
        <w:r>
          <w:rPr/>
          <w:t>diverse service requirements of the</w:t>
        </w:r>
      </w:ins>
      <w:ins w:id="87" w:author="CATT-Qing" w:date="2024-11-07T12:51:00Z">
        <w:r>
          <w:rPr>
            <w:rFonts w:hint="eastAsia"/>
            <w:lang w:eastAsia="zh-CN"/>
          </w:rPr>
          <w:t xml:space="preserve"> maritime communication such as Search and Rescue (SAR) services, navigation information exchange, sensor data collection and etc. </w:t>
        </w:r>
      </w:ins>
    </w:p>
    <w:p w14:paraId="15837630">
      <w:pPr>
        <w:rPr>
          <w:ins w:id="88" w:author="CATT-Qing" w:date="2024-11-07T12:51:00Z"/>
          <w:lang w:eastAsia="zh-CN"/>
        </w:rPr>
      </w:pPr>
      <w:ins w:id="89" w:author="CATT-Qing" w:date="2024-11-07T12:51:00Z">
        <w:r>
          <w:rPr>
            <w:lang w:eastAsia="zh-CN"/>
          </w:rPr>
          <w:t>A</w:t>
        </w:r>
      </w:ins>
      <w:ins w:id="90" w:author="CATT-Qing" w:date="2024-11-07T12:51:00Z">
        <w:r>
          <w:rPr>
            <w:rFonts w:hint="eastAsia"/>
            <w:lang w:eastAsia="zh-CN"/>
          </w:rPr>
          <w:t xml:space="preserve">s the end user (e.g. vessels, crews, </w:t>
        </w:r>
      </w:ins>
      <w:ins w:id="91" w:author="CATT-Qing" w:date="2024-11-07T12:51:00Z">
        <w:r>
          <w:rPr>
            <w:lang w:eastAsia="zh-CN"/>
          </w:rPr>
          <w:t>autonomous</w:t>
        </w:r>
      </w:ins>
      <w:ins w:id="92" w:author="CATT-Qing" w:date="2024-11-07T12:51:00Z">
        <w:r>
          <w:rPr>
            <w:rFonts w:hint="eastAsia"/>
            <w:lang w:eastAsia="zh-CN"/>
          </w:rPr>
          <w:t xml:space="preserve"> surface ships) moves along the coast, in port and at sea, 6G system is expected to support </w:t>
        </w:r>
      </w:ins>
      <w:ins w:id="93" w:author="CATT-Qing" w:date="2024-11-07T12:51:00Z">
        <w:r>
          <w:rPr>
            <w:lang w:eastAsia="zh-CN"/>
          </w:rPr>
          <w:t xml:space="preserve">mobility between 3GPP </w:t>
        </w:r>
      </w:ins>
      <w:ins w:id="94" w:author="CATT-Qing" w:date="2024-11-08T23:05:00Z">
        <w:r>
          <w:rPr>
            <w:rFonts w:hint="eastAsia"/>
            <w:lang w:eastAsia="zh-CN"/>
          </w:rPr>
          <w:t xml:space="preserve">network </w:t>
        </w:r>
      </w:ins>
      <w:ins w:id="95" w:author="CATT-Qing" w:date="2024-11-07T12:51:00Z">
        <w:r>
          <w:rPr>
            <w:lang w:eastAsia="zh-CN"/>
          </w:rPr>
          <w:t xml:space="preserve">and non-3GPP </w:t>
        </w:r>
      </w:ins>
      <w:ins w:id="96" w:author="CATT-Qing" w:date="2024-11-08T23:05:00Z">
        <w:r>
          <w:rPr>
            <w:rFonts w:hint="eastAsia"/>
            <w:lang w:eastAsia="zh-CN"/>
          </w:rPr>
          <w:t>satellite</w:t>
        </w:r>
      </w:ins>
      <w:ins w:id="97" w:author="CATT-Qing" w:date="2024-11-08T23:06:00Z">
        <w:r>
          <w:rPr>
            <w:rFonts w:hint="eastAsia"/>
            <w:lang w:eastAsia="zh-CN"/>
          </w:rPr>
          <w:t xml:space="preserve"> </w:t>
        </w:r>
      </w:ins>
      <w:ins w:id="98" w:author="CATT-Qing" w:date="2024-11-07T12:51:00Z">
        <w:r>
          <w:rPr>
            <w:lang w:eastAsia="zh-CN"/>
          </w:rPr>
          <w:t>network w</w:t>
        </w:r>
      </w:ins>
      <w:ins w:id="99" w:author="CATT-Qing" w:date="2024-11-07T12:51:00Z">
        <w:r>
          <w:rPr>
            <w:rFonts w:hint="eastAsia"/>
            <w:lang w:eastAsia="zh-CN"/>
          </w:rPr>
          <w:t>ith minimum interruption on service</w:t>
        </w:r>
      </w:ins>
      <w:ins w:id="100" w:author="CATT-Qing" w:date="2024-11-07T12:51:00Z">
        <w:r>
          <w:rPr>
            <w:lang w:eastAsia="zh-CN"/>
          </w:rPr>
          <w:t xml:space="preserve"> continuity</w:t>
        </w:r>
      </w:ins>
      <w:ins w:id="101" w:author="CATT-Qing" w:date="2024-11-07T12:51:00Z">
        <w:r>
          <w:rPr>
            <w:rFonts w:hint="eastAsia"/>
            <w:lang w:eastAsia="zh-CN"/>
          </w:rPr>
          <w:t>, enable the UE</w:t>
        </w:r>
      </w:ins>
      <w:ins w:id="102" w:author="CATT-Qing" w:date="2024-11-07T12:51:00Z">
        <w:r>
          <w:rPr>
            <w:lang w:eastAsia="zh-CN"/>
          </w:rPr>
          <w:t xml:space="preserve"> to select </w:t>
        </w:r>
      </w:ins>
      <w:ins w:id="103" w:author="CATT-Qing" w:date="2024-11-07T12:51:00Z">
        <w:r>
          <w:rPr>
            <w:rFonts w:hint="eastAsia"/>
            <w:lang w:eastAsia="zh-CN"/>
          </w:rPr>
          <w:t xml:space="preserve">proper non-3GPP and/or 3GPP </w:t>
        </w:r>
      </w:ins>
      <w:ins w:id="104" w:author="CATT-Qing" w:date="2024-11-07T12:51:00Z">
        <w:r>
          <w:rPr>
            <w:lang w:eastAsia="zh-CN"/>
          </w:rPr>
          <w:t>access</w:t>
        </w:r>
      </w:ins>
      <w:ins w:id="105" w:author="CATT-Qing" w:date="2024-11-07T12:51:00Z">
        <w:r>
          <w:rPr>
            <w:rFonts w:hint="eastAsia"/>
            <w:lang w:eastAsia="zh-CN"/>
          </w:rPr>
          <w:t>es</w:t>
        </w:r>
      </w:ins>
      <w:ins w:id="106" w:author="CATT-Qing" w:date="2024-11-07T12:51:00Z">
        <w:r>
          <w:rPr>
            <w:lang w:eastAsia="zh-CN"/>
          </w:rPr>
          <w:t xml:space="preserve"> to connect to</w:t>
        </w:r>
      </w:ins>
      <w:ins w:id="107" w:author="CATT-Qing" w:date="2024-11-07T12:51:00Z">
        <w:r>
          <w:rPr>
            <w:rFonts w:hint="eastAsia"/>
            <w:lang w:eastAsia="zh-CN"/>
          </w:rPr>
          <w:t xml:space="preserve"> under network control, </w:t>
        </w:r>
      </w:ins>
      <w:ins w:id="108" w:author="CATT-Qing" w:date="2024-11-07T12:51:00Z">
        <w:r>
          <w:rPr>
            <w:lang w:eastAsia="zh-CN"/>
          </w:rPr>
          <w:t>simultaneous</w:t>
        </w:r>
      </w:ins>
      <w:ins w:id="109" w:author="CATT-Qing" w:date="2024-11-07T12:51:00Z">
        <w:r>
          <w:rPr>
            <w:rFonts w:hint="eastAsia"/>
            <w:lang w:eastAsia="zh-CN"/>
          </w:rPr>
          <w:t xml:space="preserve"> connections to 3GPP and non-3GPP accesses for the same or different services, authorization and </w:t>
        </w:r>
      </w:ins>
      <w:ins w:id="110" w:author="CATT-Qing" w:date="2024-11-07T12:51:00Z">
        <w:r>
          <w:rPr>
            <w:lang w:eastAsia="zh-CN"/>
          </w:rPr>
          <w:t xml:space="preserve">authentication for accessing a 3GPP network using </w:t>
        </w:r>
      </w:ins>
      <w:ins w:id="111" w:author="CATT-Qing" w:date="2024-11-07T12:51:00Z">
        <w:r>
          <w:rPr>
            <w:rFonts w:hint="eastAsia"/>
            <w:lang w:eastAsia="zh-CN"/>
          </w:rPr>
          <w:t>non-</w:t>
        </w:r>
      </w:ins>
      <w:ins w:id="112" w:author="CATT-Qing" w:date="2024-11-07T12:51:00Z">
        <w:r>
          <w:rPr>
            <w:lang w:eastAsia="zh-CN"/>
          </w:rPr>
          <w:t>3GPP credential, etc.</w:t>
        </w:r>
      </w:ins>
    </w:p>
    <w:p w14:paraId="6F59BE1E">
      <w:pPr>
        <w:rPr>
          <w:ins w:id="113" w:author="CATT-Qing" w:date="2024-11-07T12:51:00Z"/>
          <w:lang w:eastAsia="zh-CN"/>
        </w:rPr>
      </w:pPr>
      <w:ins w:id="114" w:author="CATT-Qing" w:date="2024-11-07T12:51:00Z">
        <w:r>
          <w:rPr>
            <w:rFonts w:hint="eastAsia"/>
            <w:lang w:eastAsia="zh-CN"/>
          </w:rPr>
          <w:t>In addition to the extension of the coverage and service availability, 6G system should allow t</w:t>
        </w:r>
      </w:ins>
      <w:ins w:id="115" w:author="CATT-Qing" w:date="2024-11-07T12:51:00Z">
        <w:r>
          <w:rPr>
            <w:lang w:eastAsia="zh-CN"/>
          </w:rPr>
          <w:t>he operator</w:t>
        </w:r>
      </w:ins>
      <w:ins w:id="116" w:author="CATT-Qing" w:date="2024-11-07T12:51:00Z">
        <w:r>
          <w:rPr>
            <w:rFonts w:hint="eastAsia"/>
            <w:lang w:eastAsia="zh-CN"/>
          </w:rPr>
          <w:t xml:space="preserve"> to improve the efficiency of overall network resource and network robustness</w:t>
        </w:r>
      </w:ins>
      <w:ins w:id="117" w:author="CATT-Qing" w:date="2024-11-07T12:51:00Z">
        <w:r>
          <w:rPr>
            <w:lang w:eastAsia="zh-CN"/>
          </w:rPr>
          <w:t xml:space="preserve"> </w:t>
        </w:r>
      </w:ins>
      <w:ins w:id="118" w:author="CATT-Qing" w:date="2024-11-07T12:51:00Z">
        <w:r>
          <w:rPr>
            <w:rFonts w:hint="eastAsia"/>
            <w:lang w:eastAsia="zh-CN"/>
          </w:rPr>
          <w:t xml:space="preserve">for better user experience via the close interworking </w:t>
        </w:r>
      </w:ins>
      <w:ins w:id="119" w:author="CATT-Qing" w:date="2024-11-07T12:51:00Z">
        <w:r>
          <w:rPr>
            <w:lang w:eastAsia="zh-CN"/>
          </w:rPr>
          <w:t>between</w:t>
        </w:r>
      </w:ins>
      <w:ins w:id="120" w:author="CATT-Qing" w:date="2024-11-07T12:51:00Z">
        <w:r>
          <w:rPr>
            <w:rFonts w:hint="eastAsia"/>
            <w:lang w:eastAsia="zh-CN"/>
          </w:rPr>
          <w:t xml:space="preserve"> 3GPP and non-3GPP access networks e.g. offload the traffic from VDES</w:t>
        </w:r>
      </w:ins>
      <w:ins w:id="121" w:author="CATT-Qing" w:date="2024-11-08T23:06:00Z">
        <w:r>
          <w:rPr>
            <w:rFonts w:hint="eastAsia"/>
            <w:lang w:eastAsia="zh-CN"/>
          </w:rPr>
          <w:t>-satellite</w:t>
        </w:r>
      </w:ins>
      <w:ins w:id="122" w:author="CATT-Qing" w:date="2024-11-07T12:51:00Z">
        <w:r>
          <w:rPr>
            <w:rFonts w:hint="eastAsia"/>
            <w:lang w:eastAsia="zh-CN"/>
          </w:rPr>
          <w:t xml:space="preserve"> to </w:t>
        </w:r>
      </w:ins>
      <w:ins w:id="123" w:author="CATT-Qing" w:date="2024-11-08T23:07:00Z">
        <w:r>
          <w:rPr>
            <w:rFonts w:hint="eastAsia"/>
            <w:lang w:eastAsia="zh-CN"/>
          </w:rPr>
          <w:t>3GPP satellite network</w:t>
        </w:r>
      </w:ins>
      <w:ins w:id="124" w:author="CATT-Qing" w:date="2024-11-07T12:51:00Z">
        <w:r>
          <w:rPr>
            <w:rFonts w:hint="eastAsia"/>
            <w:lang w:eastAsia="zh-CN"/>
          </w:rPr>
          <w:t>.</w:t>
        </w:r>
      </w:ins>
    </w:p>
    <w:p w14:paraId="60DF64F4">
      <w:pPr>
        <w:pStyle w:val="4"/>
        <w:rPr>
          <w:ins w:id="125" w:author="CATT-Qing" w:date="2024-11-07T12:51:00Z"/>
        </w:rPr>
      </w:pPr>
      <w:ins w:id="126" w:author="CATT-Qing" w:date="2024-11-07T12:51:00Z">
        <w:bookmarkStart w:id="5" w:name="_Toc355779205"/>
        <w:bookmarkEnd w:id="5"/>
        <w:bookmarkStart w:id="6" w:name="_Toc354590102"/>
        <w:bookmarkEnd w:id="6"/>
        <w:bookmarkStart w:id="7" w:name="_Toc354586743"/>
        <w:bookmarkEnd w:id="7"/>
        <w:r>
          <w:rPr>
            <w:rFonts w:hint="eastAsia"/>
            <w:lang w:eastAsia="zh-CN"/>
          </w:rPr>
          <w:t>7.x</w:t>
        </w:r>
      </w:ins>
      <w:ins w:id="127" w:author="CATT-Qing" w:date="2024-11-07T12:51:00Z">
        <w:r>
          <w:rPr/>
          <w:t>.2</w:t>
        </w:r>
      </w:ins>
      <w:ins w:id="128" w:author="CATT-Qing" w:date="2024-11-07T12:51:00Z">
        <w:r>
          <w:rPr/>
          <w:tab/>
        </w:r>
      </w:ins>
      <w:ins w:id="129" w:author="CATT-Qing" w:date="2024-11-07T12:51:00Z">
        <w:r>
          <w:rPr/>
          <w:t>Pre-conditions</w:t>
        </w:r>
      </w:ins>
    </w:p>
    <w:p w14:paraId="7530DF98">
      <w:pPr>
        <w:rPr>
          <w:ins w:id="130" w:author="CATT-Qing" w:date="2024-11-07T12:51:00Z"/>
          <w:lang w:eastAsia="zh-CN"/>
        </w:rPr>
      </w:pPr>
      <w:ins w:id="131" w:author="CATT-Qing" w:date="2024-11-08T01:23:00Z">
        <w:r>
          <w:rPr>
            <w:lang w:eastAsia="zh-CN"/>
          </w:rPr>
          <w:t>N</w:t>
        </w:r>
      </w:ins>
      <w:ins w:id="132" w:author="CATT-Qing" w:date="2024-11-08T01:23:00Z">
        <w:r>
          <w:rPr>
            <w:rFonts w:hint="eastAsia"/>
            <w:lang w:eastAsia="zh-CN"/>
          </w:rPr>
          <w:t>ot applicable</w:t>
        </w:r>
      </w:ins>
    </w:p>
    <w:p w14:paraId="6EFECD31">
      <w:pPr>
        <w:pStyle w:val="4"/>
        <w:rPr>
          <w:ins w:id="133" w:author="CATT-Qing" w:date="2024-11-07T12:51:00Z"/>
        </w:rPr>
      </w:pPr>
      <w:ins w:id="134" w:author="CATT-Qing" w:date="2024-11-07T12:51:00Z">
        <w:bookmarkStart w:id="8" w:name="_Toc354586744"/>
        <w:bookmarkEnd w:id="8"/>
        <w:bookmarkStart w:id="9" w:name="_Toc355779206"/>
        <w:bookmarkEnd w:id="9"/>
        <w:bookmarkStart w:id="10" w:name="_Toc354590103"/>
        <w:bookmarkEnd w:id="10"/>
        <w:r>
          <w:rPr>
            <w:rFonts w:hint="eastAsia"/>
            <w:lang w:eastAsia="zh-CN"/>
          </w:rPr>
          <w:t>7.x</w:t>
        </w:r>
      </w:ins>
      <w:ins w:id="135" w:author="CATT-Qing" w:date="2024-11-07T12:51:00Z">
        <w:r>
          <w:rPr/>
          <w:t>.3</w:t>
        </w:r>
      </w:ins>
      <w:ins w:id="136" w:author="CATT-Qing" w:date="2024-11-07T12:51:00Z">
        <w:r>
          <w:rPr/>
          <w:tab/>
        </w:r>
      </w:ins>
      <w:ins w:id="137" w:author="CATT-Qing" w:date="2024-11-07T12:51:00Z">
        <w:r>
          <w:rPr/>
          <w:t>Service Flows</w:t>
        </w:r>
      </w:ins>
    </w:p>
    <w:p w14:paraId="5B4588BD">
      <w:pPr>
        <w:rPr>
          <w:ins w:id="138" w:author="CATT-Qing" w:date="2024-11-08T01:23:00Z"/>
          <w:lang w:eastAsia="zh-CN"/>
        </w:rPr>
      </w:pPr>
      <w:ins w:id="139" w:author="CATT-Qing" w:date="2024-11-08T01:23:00Z">
        <w:bookmarkStart w:id="11" w:name="_Toc354586745"/>
        <w:bookmarkEnd w:id="11"/>
        <w:bookmarkStart w:id="12" w:name="_Toc354590104"/>
        <w:bookmarkEnd w:id="12"/>
        <w:bookmarkStart w:id="13" w:name="_Toc355779207"/>
        <w:bookmarkEnd w:id="13"/>
        <w:r>
          <w:rPr>
            <w:lang w:eastAsia="zh-CN"/>
          </w:rPr>
          <w:t>N</w:t>
        </w:r>
      </w:ins>
      <w:ins w:id="140" w:author="CATT-Qing" w:date="2024-11-08T01:23:00Z">
        <w:r>
          <w:rPr>
            <w:rFonts w:hint="eastAsia"/>
            <w:lang w:eastAsia="zh-CN"/>
          </w:rPr>
          <w:t>ot applicable</w:t>
        </w:r>
      </w:ins>
    </w:p>
    <w:p w14:paraId="2A1485B4">
      <w:pPr>
        <w:pStyle w:val="4"/>
        <w:rPr>
          <w:ins w:id="141" w:author="CATT-Qing" w:date="2024-11-07T12:51:00Z"/>
        </w:rPr>
      </w:pPr>
      <w:ins w:id="142" w:author="CATT-Qing" w:date="2024-11-07T12:51:00Z">
        <w:r>
          <w:rPr>
            <w:rFonts w:hint="eastAsia"/>
            <w:lang w:eastAsia="zh-CN"/>
          </w:rPr>
          <w:t>7.x</w:t>
        </w:r>
      </w:ins>
      <w:ins w:id="143" w:author="CATT-Qing" w:date="2024-11-07T12:51:00Z">
        <w:r>
          <w:rPr/>
          <w:t>.4</w:t>
        </w:r>
      </w:ins>
      <w:ins w:id="144" w:author="CATT-Qing" w:date="2024-11-07T12:51:00Z">
        <w:r>
          <w:rPr/>
          <w:tab/>
        </w:r>
      </w:ins>
      <w:ins w:id="145" w:author="CATT-Qing" w:date="2024-11-07T12:51:00Z">
        <w:r>
          <w:rPr/>
          <w:t>Post-conditions</w:t>
        </w:r>
      </w:ins>
    </w:p>
    <w:p w14:paraId="0C4967ED">
      <w:pPr>
        <w:rPr>
          <w:ins w:id="146" w:author="CATT-Qing" w:date="2024-11-08T01:23:00Z"/>
          <w:lang w:eastAsia="zh-CN"/>
        </w:rPr>
      </w:pPr>
      <w:ins w:id="147" w:author="CATT-Qing" w:date="2024-11-08T01:23:00Z">
        <w:bookmarkStart w:id="14" w:name="_Toc355779209"/>
        <w:bookmarkEnd w:id="14"/>
        <w:bookmarkStart w:id="15" w:name="_Toc354586747"/>
        <w:bookmarkEnd w:id="15"/>
        <w:bookmarkStart w:id="16" w:name="_Toc354590106"/>
        <w:bookmarkEnd w:id="16"/>
        <w:r>
          <w:rPr>
            <w:lang w:eastAsia="zh-CN"/>
          </w:rPr>
          <w:t>N</w:t>
        </w:r>
      </w:ins>
      <w:ins w:id="148" w:author="CATT-Qing" w:date="2024-11-08T01:23:00Z">
        <w:r>
          <w:rPr>
            <w:rFonts w:hint="eastAsia"/>
            <w:lang w:eastAsia="zh-CN"/>
          </w:rPr>
          <w:t>ot applicable</w:t>
        </w:r>
      </w:ins>
    </w:p>
    <w:p w14:paraId="48CE8F6A">
      <w:pPr>
        <w:pStyle w:val="4"/>
        <w:rPr>
          <w:ins w:id="149" w:author="CATT-Qing" w:date="2024-11-07T12:51:00Z"/>
        </w:rPr>
      </w:pPr>
      <w:ins w:id="150" w:author="CATT-Qing" w:date="2024-11-07T12:51:00Z">
        <w:r>
          <w:rPr>
            <w:rFonts w:hint="eastAsia"/>
            <w:lang w:eastAsia="zh-CN"/>
          </w:rPr>
          <w:t>7.x</w:t>
        </w:r>
      </w:ins>
      <w:ins w:id="151" w:author="CATT-Qing" w:date="2024-11-07T12:51:00Z">
        <w:r>
          <w:rPr/>
          <w:t>.5</w:t>
        </w:r>
      </w:ins>
      <w:ins w:id="152" w:author="CATT-Qing" w:date="2024-11-07T12:51:00Z">
        <w:r>
          <w:rPr/>
          <w:tab/>
        </w:r>
      </w:ins>
      <w:ins w:id="153" w:author="CATT-Qing" w:date="2024-11-07T12:51:00Z">
        <w:r>
          <w:rPr/>
          <w:t>Existing features partly or fully covering the use case functionality</w:t>
        </w:r>
      </w:ins>
    </w:p>
    <w:p w14:paraId="3760A6CE">
      <w:pPr>
        <w:rPr>
          <w:ins w:id="154" w:author="CATT-Qing" w:date="2024-11-07T12:51:00Z"/>
          <w:lang w:eastAsia="zh-CN"/>
        </w:rPr>
      </w:pPr>
      <w:ins w:id="155" w:author="CATT-Qing" w:date="2024-11-07T12:51:00Z">
        <w:r>
          <w:rPr>
            <w:rFonts w:hint="eastAsia"/>
            <w:lang w:eastAsia="zh-CN"/>
          </w:rPr>
          <w:t>Regarding TS 22.261,</w:t>
        </w:r>
      </w:ins>
    </w:p>
    <w:p w14:paraId="11EC09C0">
      <w:pPr>
        <w:rPr>
          <w:ins w:id="156" w:author="CATT-Qing" w:date="2024-11-07T12:51:00Z"/>
          <w:rFonts w:eastAsia="DengXian"/>
          <w:i/>
          <w:lang w:eastAsia="zh-CN"/>
        </w:rPr>
      </w:pPr>
      <w:ins w:id="157" w:author="CATT-Qing" w:date="2024-11-07T12:51:00Z">
        <w:r>
          <w:rPr>
            <w:i/>
          </w:rPr>
          <w:t>The 5G system shall support a set of identities for a single user in order to provide a consistent set of policies and a single set of services across 3GPP and non-3GPP access types</w:t>
        </w:r>
      </w:ins>
      <w:ins w:id="158" w:author="CATT-Qing" w:date="2024-11-07T12:51:00Z">
        <w:r>
          <w:rPr>
            <w:rFonts w:hint="eastAsia" w:eastAsia="DengXian"/>
            <w:i/>
            <w:lang w:eastAsia="zh-CN"/>
          </w:rPr>
          <w:t>.</w:t>
        </w:r>
      </w:ins>
    </w:p>
    <w:p w14:paraId="273EC738">
      <w:pPr>
        <w:pStyle w:val="4"/>
        <w:rPr>
          <w:ins w:id="159" w:author="CATT-Qing" w:date="2024-11-07T12:51:00Z"/>
        </w:rPr>
      </w:pPr>
      <w:ins w:id="160" w:author="CATT-Qing" w:date="2024-11-07T12:51:00Z">
        <w:r>
          <w:rPr>
            <w:rFonts w:hint="eastAsia"/>
            <w:lang w:eastAsia="zh-CN"/>
          </w:rPr>
          <w:t>7.x</w:t>
        </w:r>
      </w:ins>
      <w:ins w:id="161" w:author="CATT-Qing" w:date="2024-11-07T12:51:00Z">
        <w:r>
          <w:rPr/>
          <w:t>.6</w:t>
        </w:r>
      </w:ins>
      <w:ins w:id="162" w:author="CATT-Qing" w:date="2024-11-07T12:51:00Z">
        <w:r>
          <w:rPr/>
          <w:tab/>
        </w:r>
      </w:ins>
      <w:ins w:id="163" w:author="CATT-Qing" w:date="2024-11-07T12:51:00Z">
        <w:r>
          <w:rPr/>
          <w:t>Potential New Requirements needed to support the use case</w:t>
        </w:r>
      </w:ins>
    </w:p>
    <w:p w14:paraId="4935E82C">
      <w:pPr>
        <w:rPr>
          <w:ins w:id="164" w:author="CATT-Qing" w:date="2024-11-08T23:20:00Z"/>
          <w:rFonts w:hint="eastAsia"/>
          <w:lang w:eastAsia="zh-CN"/>
        </w:rPr>
      </w:pPr>
      <w:ins w:id="165" w:author="CATT-Qing" w:date="2024-11-07T12:51:00Z">
        <w:r>
          <w:rPr>
            <w:rFonts w:hint="eastAsia"/>
            <w:lang w:eastAsia="zh-CN"/>
          </w:rPr>
          <w:t>[PR7.x.6-1]</w:t>
        </w:r>
      </w:ins>
      <w:ins w:id="166" w:author="CATT-Qing" w:date="2024-11-08T23:13:00Z">
        <w:r>
          <w:rPr>
            <w:rFonts w:hint="eastAsia"/>
            <w:lang w:eastAsia="zh-CN"/>
          </w:rPr>
          <w:t xml:space="preserve"> Subject to the agreements, t</w:t>
        </w:r>
      </w:ins>
      <w:ins w:id="167" w:author="CATT-Qing" w:date="2024-11-07T12:51:00Z">
        <w:r>
          <w:rPr/>
          <w:t xml:space="preserve">he </w:t>
        </w:r>
      </w:ins>
      <w:ins w:id="168" w:author="CATT-Qing" w:date="2024-11-07T12:51:00Z">
        <w:r>
          <w:rPr>
            <w:rFonts w:hint="eastAsia"/>
            <w:lang w:eastAsia="zh-CN"/>
          </w:rPr>
          <w:t>6G system</w:t>
        </w:r>
      </w:ins>
      <w:ins w:id="169" w:author="CATT-Qing" w:date="2024-11-07T12:51:00Z">
        <w:r>
          <w:rPr/>
          <w:t xml:space="preserve"> shall </w:t>
        </w:r>
      </w:ins>
      <w:ins w:id="170" w:author="CATT-Qing" w:date="2024-11-08T23:19:00Z">
        <w:r>
          <w:rPr>
            <w:rFonts w:hint="eastAsia"/>
            <w:lang w:eastAsia="zh-CN"/>
          </w:rPr>
          <w:t xml:space="preserve">provide a </w:t>
        </w:r>
      </w:ins>
      <w:ins w:id="171" w:author="CATT-Qing" w:date="2024-11-08T23:20:00Z">
        <w:r>
          <w:rPr>
            <w:lang w:eastAsia="zh-CN"/>
          </w:rPr>
          <w:t>mechanism</w:t>
        </w:r>
      </w:ins>
      <w:ins w:id="172" w:author="CATT-Qing" w:date="2024-11-08T23:20:00Z">
        <w:r>
          <w:rPr>
            <w:rFonts w:hint="eastAsia"/>
            <w:lang w:eastAsia="zh-CN"/>
          </w:rPr>
          <w:t xml:space="preserve"> to enable</w:t>
        </w:r>
      </w:ins>
      <w:ins w:id="173" w:author="CATT-Qing" w:date="2024-11-08T23:08:00Z">
        <w:r>
          <w:rPr>
            <w:rFonts w:hint="eastAsia"/>
            <w:lang w:eastAsia="zh-CN"/>
          </w:rPr>
          <w:t xml:space="preserve"> a</w:t>
        </w:r>
      </w:ins>
      <w:r>
        <w:rPr>
          <w:rFonts w:hint="eastAsia"/>
          <w:lang w:val="en-US" w:eastAsia="zh-CN"/>
        </w:rPr>
        <w:t xml:space="preserve"> </w:t>
      </w:r>
      <w:ins w:id="174" w:author="CATT-Qing" w:date="2024-11-08T23:08:00Z">
        <w:r>
          <w:rPr>
            <w:rFonts w:hint="eastAsia"/>
            <w:lang w:eastAsia="zh-CN"/>
          </w:rPr>
          <w:t>UE</w:t>
        </w:r>
        <w:bookmarkStart w:id="17" w:name="_GoBack"/>
        <w:bookmarkEnd w:id="17"/>
        <w:r>
          <w:rPr>
            <w:rFonts w:hint="eastAsia"/>
            <w:lang w:eastAsia="zh-CN"/>
          </w:rPr>
          <w:t xml:space="preserve"> </w:t>
        </w:r>
      </w:ins>
      <w:ins w:id="175" w:author="CATT-Qing" w:date="2024-11-08T23:10:00Z">
        <w:r>
          <w:rPr>
            <w:rFonts w:hint="eastAsia"/>
            <w:lang w:eastAsia="zh-CN"/>
          </w:rPr>
          <w:t xml:space="preserve">of non-3GPP </w:t>
        </w:r>
      </w:ins>
      <w:ins w:id="176" w:author="CATT-Qing" w:date="2024-11-08T23:14:00Z">
        <w:r>
          <w:rPr>
            <w:rFonts w:hint="eastAsia"/>
            <w:lang w:eastAsia="zh-CN"/>
          </w:rPr>
          <w:t>s</w:t>
        </w:r>
      </w:ins>
      <w:ins w:id="177" w:author="CATT-Qing" w:date="2024-11-08T23:10:00Z">
        <w:r>
          <w:rPr>
            <w:rFonts w:hint="eastAsia"/>
            <w:lang w:eastAsia="zh-CN"/>
          </w:rPr>
          <w:t xml:space="preserve">atellite network </w:t>
        </w:r>
      </w:ins>
      <w:ins w:id="178" w:author="CATT-Qing" w:date="2024-11-08T23:13:00Z">
        <w:r>
          <w:rPr>
            <w:rFonts w:hint="eastAsia"/>
            <w:lang w:eastAsia="zh-CN"/>
          </w:rPr>
          <w:t>connecting</w:t>
        </w:r>
      </w:ins>
      <w:ins w:id="179" w:author="CATT-Qing" w:date="2024-11-08T23:09:00Z">
        <w:r>
          <w:rPr>
            <w:rFonts w:hint="eastAsia"/>
            <w:lang w:eastAsia="zh-CN"/>
          </w:rPr>
          <w:t xml:space="preserve"> to</w:t>
        </w:r>
      </w:ins>
      <w:ins w:id="180" w:author="CATT-Qing" w:date="2024-11-08T23:10:00Z">
        <w:r>
          <w:rPr>
            <w:rFonts w:hint="eastAsia"/>
            <w:lang w:eastAsia="zh-CN"/>
          </w:rPr>
          <w:t xml:space="preserve"> 6G network</w:t>
        </w:r>
      </w:ins>
      <w:ins w:id="181" w:author="CATT-Qing" w:date="2024-11-08T23:11:00Z">
        <w:r>
          <w:rPr>
            <w:rFonts w:hint="eastAsia"/>
            <w:lang w:eastAsia="zh-CN"/>
          </w:rPr>
          <w:t xml:space="preserve"> </w:t>
        </w:r>
      </w:ins>
      <w:ins w:id="182" w:author="CATT-Qing" w:date="2024-11-08T23:14:00Z">
        <w:r>
          <w:rPr>
            <w:rFonts w:hint="eastAsia"/>
            <w:lang w:eastAsia="zh-CN"/>
          </w:rPr>
          <w:t>to obtain services</w:t>
        </w:r>
      </w:ins>
      <w:ins w:id="183" w:author="CATT-Qing" w:date="2024-11-08T23:12:00Z">
        <w:r>
          <w:rPr>
            <w:rFonts w:hint="eastAsia"/>
            <w:lang w:eastAsia="zh-CN"/>
          </w:rPr>
          <w:t>.</w:t>
        </w:r>
      </w:ins>
    </w:p>
    <w:p w14:paraId="38D05D4B">
      <w:pPr>
        <w:rPr>
          <w:ins w:id="184" w:author="CATT-Qing" w:date="2024-11-07T12:51:00Z"/>
          <w:lang w:eastAsia="zh-CN"/>
        </w:rPr>
      </w:pPr>
      <w:ins w:id="185" w:author="CATT-Qing" w:date="2024-11-07T12:51:00Z">
        <w:r>
          <w:rPr>
            <w:rFonts w:hint="eastAsia"/>
            <w:lang w:eastAsia="zh-CN"/>
          </w:rPr>
          <w:t>[PR7.x.6-</w:t>
        </w:r>
      </w:ins>
      <w:ins w:id="186" w:author="CATT-Qing" w:date="2024-11-08T23:22:00Z">
        <w:r>
          <w:rPr>
            <w:rFonts w:hint="eastAsia"/>
            <w:lang w:eastAsia="zh-CN"/>
          </w:rPr>
          <w:t>3</w:t>
        </w:r>
      </w:ins>
      <w:ins w:id="187" w:author="CATT-Qing" w:date="2024-11-07T12:51:00Z">
        <w:r>
          <w:rPr>
            <w:rFonts w:hint="eastAsia"/>
            <w:lang w:eastAsia="zh-CN"/>
          </w:rPr>
          <w:t>]</w:t>
        </w:r>
      </w:ins>
      <w:ins w:id="188" w:author="CATT-Qing" w:date="2024-11-07T12:51:00Z">
        <w:r>
          <w:rPr>
            <w:lang w:eastAsia="zh-CN"/>
          </w:rPr>
          <w:t xml:space="preserve"> The </w:t>
        </w:r>
      </w:ins>
      <w:ins w:id="189" w:author="CATT-Qing" w:date="2024-11-07T12:51:00Z">
        <w:r>
          <w:rPr>
            <w:rFonts w:hint="eastAsia"/>
            <w:lang w:eastAsia="zh-CN"/>
          </w:rPr>
          <w:t>6</w:t>
        </w:r>
      </w:ins>
      <w:ins w:id="190" w:author="CATT-Qing" w:date="2024-11-07T12:51:00Z">
        <w:r>
          <w:rPr/>
          <w:t>G</w:t>
        </w:r>
      </w:ins>
      <w:ins w:id="191" w:author="CATT-Qing" w:date="2024-11-07T12:51:00Z">
        <w:r>
          <w:rPr>
            <w:lang w:eastAsia="zh-CN"/>
          </w:rPr>
          <w:t xml:space="preserve"> system shall be able to support mobility between the </w:t>
        </w:r>
      </w:ins>
      <w:ins w:id="192" w:author="CATT-Qing" w:date="2024-11-08T23:21:00Z">
        <w:r>
          <w:rPr>
            <w:rFonts w:hint="eastAsia"/>
            <w:lang w:eastAsia="zh-CN"/>
          </w:rPr>
          <w:t>3GPP</w:t>
        </w:r>
      </w:ins>
      <w:ins w:id="193" w:author="CATT-Qing" w:date="2024-11-07T12:51:00Z">
        <w:r>
          <w:rPr>
            <w:lang w:eastAsia="zh-CN"/>
          </w:rPr>
          <w:t xml:space="preserve"> access</w:t>
        </w:r>
      </w:ins>
      <w:ins w:id="194" w:author="CATT-Qing" w:date="2024-11-07T12:51:00Z">
        <w:r>
          <w:rPr>
            <w:rFonts w:hint="eastAsia"/>
            <w:lang w:eastAsia="zh-CN"/>
          </w:rPr>
          <w:t xml:space="preserve"> and non-3GPP satellite access</w:t>
        </w:r>
      </w:ins>
      <w:r>
        <w:rPr>
          <w:rFonts w:hint="eastAsia"/>
          <w:lang w:val="en-US" w:eastAsia="zh-CN"/>
        </w:rPr>
        <w:t xml:space="preserve"> </w:t>
      </w:r>
      <w:ins w:id="195" w:author="CATT-Qing" w:date="2024-11-07T12:51:00Z">
        <w:r>
          <w:rPr>
            <w:rFonts w:hint="eastAsia"/>
            <w:lang w:eastAsia="zh-CN"/>
          </w:rPr>
          <w:t>with minimum interruption of service continuity</w:t>
        </w:r>
      </w:ins>
      <w:ins w:id="196" w:author="CATT-Qing" w:date="2024-11-07T12:51:00Z">
        <w:r>
          <w:rPr>
            <w:lang w:eastAsia="zh-CN"/>
          </w:rPr>
          <w:t>.</w:t>
        </w:r>
      </w:ins>
    </w:p>
    <w:p w14:paraId="522AA714">
      <w:pPr>
        <w:rPr>
          <w:lang w:eastAsia="zh-CN"/>
        </w:rPr>
      </w:pPr>
    </w:p>
    <w:p w14:paraId="6AE5F0B0"/>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DengXian">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CATT-Qing">
    <w15:presenceInfo w15:providerId="None" w15:userId="CATT-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4F1D"/>
    <w:rsid w:val="00006C08"/>
    <w:rsid w:val="0001778D"/>
    <w:rsid w:val="00033397"/>
    <w:rsid w:val="000336F8"/>
    <w:rsid w:val="00034A9F"/>
    <w:rsid w:val="00036BFB"/>
    <w:rsid w:val="00040095"/>
    <w:rsid w:val="0005142C"/>
    <w:rsid w:val="00051834"/>
    <w:rsid w:val="00054A22"/>
    <w:rsid w:val="00062023"/>
    <w:rsid w:val="00062819"/>
    <w:rsid w:val="000655A6"/>
    <w:rsid w:val="00080512"/>
    <w:rsid w:val="000857EB"/>
    <w:rsid w:val="0009108F"/>
    <w:rsid w:val="00091278"/>
    <w:rsid w:val="000A6EA9"/>
    <w:rsid w:val="000B314F"/>
    <w:rsid w:val="000C47C3"/>
    <w:rsid w:val="000C4895"/>
    <w:rsid w:val="000D50E7"/>
    <w:rsid w:val="000D58AB"/>
    <w:rsid w:val="00102DE6"/>
    <w:rsid w:val="00106BC1"/>
    <w:rsid w:val="00114D97"/>
    <w:rsid w:val="00116695"/>
    <w:rsid w:val="00122BEA"/>
    <w:rsid w:val="001235F3"/>
    <w:rsid w:val="0013239E"/>
    <w:rsid w:val="00133525"/>
    <w:rsid w:val="001336B6"/>
    <w:rsid w:val="00137767"/>
    <w:rsid w:val="00152CAE"/>
    <w:rsid w:val="00166308"/>
    <w:rsid w:val="00170E96"/>
    <w:rsid w:val="00176938"/>
    <w:rsid w:val="0018096C"/>
    <w:rsid w:val="00184476"/>
    <w:rsid w:val="0018650B"/>
    <w:rsid w:val="0018742A"/>
    <w:rsid w:val="00187B06"/>
    <w:rsid w:val="001914F4"/>
    <w:rsid w:val="00195505"/>
    <w:rsid w:val="0019618E"/>
    <w:rsid w:val="001975C9"/>
    <w:rsid w:val="001A4C42"/>
    <w:rsid w:val="001A7420"/>
    <w:rsid w:val="001B333B"/>
    <w:rsid w:val="001B6567"/>
    <w:rsid w:val="001B6637"/>
    <w:rsid w:val="001B7DB2"/>
    <w:rsid w:val="001C21C3"/>
    <w:rsid w:val="001C73B6"/>
    <w:rsid w:val="001D02C2"/>
    <w:rsid w:val="001D61C1"/>
    <w:rsid w:val="001D6409"/>
    <w:rsid w:val="001D6603"/>
    <w:rsid w:val="001E2EEC"/>
    <w:rsid w:val="001E4DE3"/>
    <w:rsid w:val="001E55F9"/>
    <w:rsid w:val="001F0C1D"/>
    <w:rsid w:val="001F1132"/>
    <w:rsid w:val="001F168B"/>
    <w:rsid w:val="00224099"/>
    <w:rsid w:val="00226C20"/>
    <w:rsid w:val="002333BC"/>
    <w:rsid w:val="002347A2"/>
    <w:rsid w:val="00234DEC"/>
    <w:rsid w:val="00236DCC"/>
    <w:rsid w:val="0023755B"/>
    <w:rsid w:val="00247B83"/>
    <w:rsid w:val="00247D14"/>
    <w:rsid w:val="002506B9"/>
    <w:rsid w:val="00264708"/>
    <w:rsid w:val="002675F0"/>
    <w:rsid w:val="002760EE"/>
    <w:rsid w:val="002976D6"/>
    <w:rsid w:val="002A107E"/>
    <w:rsid w:val="002B6339"/>
    <w:rsid w:val="002C2087"/>
    <w:rsid w:val="002C6E69"/>
    <w:rsid w:val="002C7121"/>
    <w:rsid w:val="002E00EE"/>
    <w:rsid w:val="002E5EA1"/>
    <w:rsid w:val="002F6AED"/>
    <w:rsid w:val="003172DC"/>
    <w:rsid w:val="003345DA"/>
    <w:rsid w:val="0034493E"/>
    <w:rsid w:val="00350DB7"/>
    <w:rsid w:val="0035462D"/>
    <w:rsid w:val="00355B3E"/>
    <w:rsid w:val="003563A5"/>
    <w:rsid w:val="00356555"/>
    <w:rsid w:val="00363F06"/>
    <w:rsid w:val="003643D1"/>
    <w:rsid w:val="003765B8"/>
    <w:rsid w:val="00395045"/>
    <w:rsid w:val="003961A4"/>
    <w:rsid w:val="00396BBC"/>
    <w:rsid w:val="003B27E1"/>
    <w:rsid w:val="003C14BC"/>
    <w:rsid w:val="003C3971"/>
    <w:rsid w:val="003C56F4"/>
    <w:rsid w:val="003E0A39"/>
    <w:rsid w:val="003E19D4"/>
    <w:rsid w:val="003E4BED"/>
    <w:rsid w:val="00401A53"/>
    <w:rsid w:val="00402664"/>
    <w:rsid w:val="004224C1"/>
    <w:rsid w:val="00423334"/>
    <w:rsid w:val="004345EC"/>
    <w:rsid w:val="00436B1B"/>
    <w:rsid w:val="00436C32"/>
    <w:rsid w:val="00437A89"/>
    <w:rsid w:val="00437FD8"/>
    <w:rsid w:val="00447994"/>
    <w:rsid w:val="00447C0B"/>
    <w:rsid w:val="00454668"/>
    <w:rsid w:val="0045466C"/>
    <w:rsid w:val="004620B0"/>
    <w:rsid w:val="00465515"/>
    <w:rsid w:val="004775C2"/>
    <w:rsid w:val="00477D0F"/>
    <w:rsid w:val="004875C9"/>
    <w:rsid w:val="00487F55"/>
    <w:rsid w:val="0049751D"/>
    <w:rsid w:val="004B75EB"/>
    <w:rsid w:val="004C30AC"/>
    <w:rsid w:val="004D3578"/>
    <w:rsid w:val="004D3EE9"/>
    <w:rsid w:val="004E213A"/>
    <w:rsid w:val="004E2C78"/>
    <w:rsid w:val="004E5B21"/>
    <w:rsid w:val="004F0988"/>
    <w:rsid w:val="004F1723"/>
    <w:rsid w:val="004F3340"/>
    <w:rsid w:val="00502BC5"/>
    <w:rsid w:val="005127A8"/>
    <w:rsid w:val="005174A2"/>
    <w:rsid w:val="00525CA1"/>
    <w:rsid w:val="00531B4D"/>
    <w:rsid w:val="0053388B"/>
    <w:rsid w:val="00533A67"/>
    <w:rsid w:val="00535773"/>
    <w:rsid w:val="00536FE6"/>
    <w:rsid w:val="00543E6C"/>
    <w:rsid w:val="00544ABF"/>
    <w:rsid w:val="00564721"/>
    <w:rsid w:val="00565087"/>
    <w:rsid w:val="00571C20"/>
    <w:rsid w:val="00574259"/>
    <w:rsid w:val="00577D80"/>
    <w:rsid w:val="00586A29"/>
    <w:rsid w:val="00597B11"/>
    <w:rsid w:val="005A114D"/>
    <w:rsid w:val="005A3208"/>
    <w:rsid w:val="005A5059"/>
    <w:rsid w:val="005B43B6"/>
    <w:rsid w:val="005C2AF8"/>
    <w:rsid w:val="005C30C9"/>
    <w:rsid w:val="005D2AF1"/>
    <w:rsid w:val="005D2E01"/>
    <w:rsid w:val="005D7526"/>
    <w:rsid w:val="005E4BB2"/>
    <w:rsid w:val="005E71B5"/>
    <w:rsid w:val="005F1B4E"/>
    <w:rsid w:val="005F3049"/>
    <w:rsid w:val="005F788A"/>
    <w:rsid w:val="005F78BD"/>
    <w:rsid w:val="00602AEA"/>
    <w:rsid w:val="00614FDF"/>
    <w:rsid w:val="00624DCF"/>
    <w:rsid w:val="006265A7"/>
    <w:rsid w:val="00627BA4"/>
    <w:rsid w:val="0063543D"/>
    <w:rsid w:val="006401B8"/>
    <w:rsid w:val="00644FAC"/>
    <w:rsid w:val="00645D85"/>
    <w:rsid w:val="00647114"/>
    <w:rsid w:val="00650046"/>
    <w:rsid w:val="00676842"/>
    <w:rsid w:val="006828AE"/>
    <w:rsid w:val="006852D1"/>
    <w:rsid w:val="00687DC4"/>
    <w:rsid w:val="006912E9"/>
    <w:rsid w:val="006A323F"/>
    <w:rsid w:val="006A5E31"/>
    <w:rsid w:val="006B30D0"/>
    <w:rsid w:val="006C3D95"/>
    <w:rsid w:val="006C420C"/>
    <w:rsid w:val="006D0ED4"/>
    <w:rsid w:val="006E129A"/>
    <w:rsid w:val="006E2F4D"/>
    <w:rsid w:val="006E5C86"/>
    <w:rsid w:val="006F2A36"/>
    <w:rsid w:val="006F33B1"/>
    <w:rsid w:val="00701116"/>
    <w:rsid w:val="0070339E"/>
    <w:rsid w:val="0071174C"/>
    <w:rsid w:val="00713C44"/>
    <w:rsid w:val="00716169"/>
    <w:rsid w:val="00723AC9"/>
    <w:rsid w:val="00727824"/>
    <w:rsid w:val="00727B4D"/>
    <w:rsid w:val="0073270E"/>
    <w:rsid w:val="00733456"/>
    <w:rsid w:val="007335A7"/>
    <w:rsid w:val="00734A5B"/>
    <w:rsid w:val="0074026F"/>
    <w:rsid w:val="00740542"/>
    <w:rsid w:val="007410B7"/>
    <w:rsid w:val="007429F6"/>
    <w:rsid w:val="00744A20"/>
    <w:rsid w:val="00744E76"/>
    <w:rsid w:val="007453FE"/>
    <w:rsid w:val="0075002F"/>
    <w:rsid w:val="00752CE4"/>
    <w:rsid w:val="00765EA3"/>
    <w:rsid w:val="00772012"/>
    <w:rsid w:val="00774DA4"/>
    <w:rsid w:val="00781F07"/>
    <w:rsid w:val="00781F0F"/>
    <w:rsid w:val="007A56C4"/>
    <w:rsid w:val="007A6C4E"/>
    <w:rsid w:val="007B046C"/>
    <w:rsid w:val="007B44B9"/>
    <w:rsid w:val="007B600E"/>
    <w:rsid w:val="007C4245"/>
    <w:rsid w:val="007C58B7"/>
    <w:rsid w:val="007C6629"/>
    <w:rsid w:val="007D07CF"/>
    <w:rsid w:val="007E1E10"/>
    <w:rsid w:val="007E48B1"/>
    <w:rsid w:val="007F0F4A"/>
    <w:rsid w:val="007F7558"/>
    <w:rsid w:val="008028A4"/>
    <w:rsid w:val="0081015D"/>
    <w:rsid w:val="0081480B"/>
    <w:rsid w:val="00821BF6"/>
    <w:rsid w:val="008235A0"/>
    <w:rsid w:val="008248E9"/>
    <w:rsid w:val="00824E63"/>
    <w:rsid w:val="00827ECD"/>
    <w:rsid w:val="00830619"/>
    <w:rsid w:val="00830747"/>
    <w:rsid w:val="00832A1D"/>
    <w:rsid w:val="00833931"/>
    <w:rsid w:val="008359CD"/>
    <w:rsid w:val="00836EA2"/>
    <w:rsid w:val="008374C3"/>
    <w:rsid w:val="00841A49"/>
    <w:rsid w:val="00842CDE"/>
    <w:rsid w:val="008635F4"/>
    <w:rsid w:val="00875872"/>
    <w:rsid w:val="008768CA"/>
    <w:rsid w:val="00881287"/>
    <w:rsid w:val="0089106F"/>
    <w:rsid w:val="00891DF6"/>
    <w:rsid w:val="0089754F"/>
    <w:rsid w:val="008A1E8B"/>
    <w:rsid w:val="008B0115"/>
    <w:rsid w:val="008B3182"/>
    <w:rsid w:val="008B551B"/>
    <w:rsid w:val="008C1321"/>
    <w:rsid w:val="008C384C"/>
    <w:rsid w:val="008C762E"/>
    <w:rsid w:val="008D05CF"/>
    <w:rsid w:val="008D4EE1"/>
    <w:rsid w:val="008D6FC8"/>
    <w:rsid w:val="008E2D68"/>
    <w:rsid w:val="008E355E"/>
    <w:rsid w:val="008E6756"/>
    <w:rsid w:val="008E7AE0"/>
    <w:rsid w:val="0090271F"/>
    <w:rsid w:val="00902E23"/>
    <w:rsid w:val="0090504E"/>
    <w:rsid w:val="009114D7"/>
    <w:rsid w:val="0091348E"/>
    <w:rsid w:val="00917CCB"/>
    <w:rsid w:val="0092045C"/>
    <w:rsid w:val="00920699"/>
    <w:rsid w:val="00926E04"/>
    <w:rsid w:val="009309FB"/>
    <w:rsid w:val="00932291"/>
    <w:rsid w:val="00933FB0"/>
    <w:rsid w:val="00934981"/>
    <w:rsid w:val="00942EC2"/>
    <w:rsid w:val="009463FD"/>
    <w:rsid w:val="0097717A"/>
    <w:rsid w:val="00977C22"/>
    <w:rsid w:val="00982EF2"/>
    <w:rsid w:val="009849F8"/>
    <w:rsid w:val="00985FA4"/>
    <w:rsid w:val="009874D6"/>
    <w:rsid w:val="009875D7"/>
    <w:rsid w:val="00990AC1"/>
    <w:rsid w:val="00993EC4"/>
    <w:rsid w:val="009D6549"/>
    <w:rsid w:val="009E5804"/>
    <w:rsid w:val="009E65DC"/>
    <w:rsid w:val="009E7A60"/>
    <w:rsid w:val="009F37B7"/>
    <w:rsid w:val="00A05CE9"/>
    <w:rsid w:val="00A07F73"/>
    <w:rsid w:val="00A10F02"/>
    <w:rsid w:val="00A112F2"/>
    <w:rsid w:val="00A164B4"/>
    <w:rsid w:val="00A178B5"/>
    <w:rsid w:val="00A21A05"/>
    <w:rsid w:val="00A26956"/>
    <w:rsid w:val="00A27486"/>
    <w:rsid w:val="00A44FE9"/>
    <w:rsid w:val="00A500F5"/>
    <w:rsid w:val="00A51DDE"/>
    <w:rsid w:val="00A53724"/>
    <w:rsid w:val="00A56066"/>
    <w:rsid w:val="00A62B59"/>
    <w:rsid w:val="00A72931"/>
    <w:rsid w:val="00A72FE5"/>
    <w:rsid w:val="00A73129"/>
    <w:rsid w:val="00A82346"/>
    <w:rsid w:val="00A90893"/>
    <w:rsid w:val="00A92BA1"/>
    <w:rsid w:val="00A95A32"/>
    <w:rsid w:val="00AA11D1"/>
    <w:rsid w:val="00AA7881"/>
    <w:rsid w:val="00AB3385"/>
    <w:rsid w:val="00AB4A5D"/>
    <w:rsid w:val="00AC147E"/>
    <w:rsid w:val="00AC4AE8"/>
    <w:rsid w:val="00AC4B3F"/>
    <w:rsid w:val="00AC56D8"/>
    <w:rsid w:val="00AC6BC6"/>
    <w:rsid w:val="00AE00DF"/>
    <w:rsid w:val="00AE65E2"/>
    <w:rsid w:val="00AE7F25"/>
    <w:rsid w:val="00AF1460"/>
    <w:rsid w:val="00AF735F"/>
    <w:rsid w:val="00B12BA0"/>
    <w:rsid w:val="00B15449"/>
    <w:rsid w:val="00B35DAC"/>
    <w:rsid w:val="00B461A6"/>
    <w:rsid w:val="00B46912"/>
    <w:rsid w:val="00B515A8"/>
    <w:rsid w:val="00B57B8C"/>
    <w:rsid w:val="00B610F4"/>
    <w:rsid w:val="00B71423"/>
    <w:rsid w:val="00B76365"/>
    <w:rsid w:val="00B83624"/>
    <w:rsid w:val="00B93086"/>
    <w:rsid w:val="00B95970"/>
    <w:rsid w:val="00BA03EE"/>
    <w:rsid w:val="00BA19ED"/>
    <w:rsid w:val="00BA4B8D"/>
    <w:rsid w:val="00BB3A81"/>
    <w:rsid w:val="00BC07F7"/>
    <w:rsid w:val="00BC0F7D"/>
    <w:rsid w:val="00BC6184"/>
    <w:rsid w:val="00BD150B"/>
    <w:rsid w:val="00BD7D31"/>
    <w:rsid w:val="00BE2B24"/>
    <w:rsid w:val="00BE3255"/>
    <w:rsid w:val="00BE7BF9"/>
    <w:rsid w:val="00BE7CD3"/>
    <w:rsid w:val="00BF128E"/>
    <w:rsid w:val="00BF4C4C"/>
    <w:rsid w:val="00C074DD"/>
    <w:rsid w:val="00C1496A"/>
    <w:rsid w:val="00C22BA2"/>
    <w:rsid w:val="00C25475"/>
    <w:rsid w:val="00C32573"/>
    <w:rsid w:val="00C33079"/>
    <w:rsid w:val="00C37AF9"/>
    <w:rsid w:val="00C37F5D"/>
    <w:rsid w:val="00C45231"/>
    <w:rsid w:val="00C551FF"/>
    <w:rsid w:val="00C6644F"/>
    <w:rsid w:val="00C72833"/>
    <w:rsid w:val="00C76057"/>
    <w:rsid w:val="00C80F1D"/>
    <w:rsid w:val="00C9134F"/>
    <w:rsid w:val="00C91962"/>
    <w:rsid w:val="00C93F40"/>
    <w:rsid w:val="00CA3D0C"/>
    <w:rsid w:val="00CB0282"/>
    <w:rsid w:val="00CB0B86"/>
    <w:rsid w:val="00CB15F7"/>
    <w:rsid w:val="00CB53D1"/>
    <w:rsid w:val="00CC65A8"/>
    <w:rsid w:val="00CC789F"/>
    <w:rsid w:val="00CD7E58"/>
    <w:rsid w:val="00CD7F32"/>
    <w:rsid w:val="00CE7243"/>
    <w:rsid w:val="00CF25FC"/>
    <w:rsid w:val="00D0690B"/>
    <w:rsid w:val="00D13054"/>
    <w:rsid w:val="00D141D6"/>
    <w:rsid w:val="00D17B50"/>
    <w:rsid w:val="00D4294E"/>
    <w:rsid w:val="00D45E54"/>
    <w:rsid w:val="00D5161A"/>
    <w:rsid w:val="00D57972"/>
    <w:rsid w:val="00D64688"/>
    <w:rsid w:val="00D675A9"/>
    <w:rsid w:val="00D738D6"/>
    <w:rsid w:val="00D755EB"/>
    <w:rsid w:val="00D76048"/>
    <w:rsid w:val="00D82E6F"/>
    <w:rsid w:val="00D83625"/>
    <w:rsid w:val="00D84860"/>
    <w:rsid w:val="00D85AFE"/>
    <w:rsid w:val="00D87E00"/>
    <w:rsid w:val="00D9134D"/>
    <w:rsid w:val="00D933B4"/>
    <w:rsid w:val="00D93DF5"/>
    <w:rsid w:val="00DA442F"/>
    <w:rsid w:val="00DA7A03"/>
    <w:rsid w:val="00DB0A4F"/>
    <w:rsid w:val="00DB0FAB"/>
    <w:rsid w:val="00DB1818"/>
    <w:rsid w:val="00DB5859"/>
    <w:rsid w:val="00DC309B"/>
    <w:rsid w:val="00DC4DA2"/>
    <w:rsid w:val="00DC5D94"/>
    <w:rsid w:val="00DD1456"/>
    <w:rsid w:val="00DD4C17"/>
    <w:rsid w:val="00DD74A5"/>
    <w:rsid w:val="00DE4233"/>
    <w:rsid w:val="00DE763B"/>
    <w:rsid w:val="00DF2B1F"/>
    <w:rsid w:val="00DF2C03"/>
    <w:rsid w:val="00DF62CD"/>
    <w:rsid w:val="00DF6841"/>
    <w:rsid w:val="00DF6EFD"/>
    <w:rsid w:val="00E01721"/>
    <w:rsid w:val="00E04650"/>
    <w:rsid w:val="00E05F24"/>
    <w:rsid w:val="00E128BA"/>
    <w:rsid w:val="00E12C1C"/>
    <w:rsid w:val="00E16509"/>
    <w:rsid w:val="00E22CAC"/>
    <w:rsid w:val="00E26645"/>
    <w:rsid w:val="00E35CA3"/>
    <w:rsid w:val="00E44582"/>
    <w:rsid w:val="00E50608"/>
    <w:rsid w:val="00E56351"/>
    <w:rsid w:val="00E578CF"/>
    <w:rsid w:val="00E6382B"/>
    <w:rsid w:val="00E64AD6"/>
    <w:rsid w:val="00E6721F"/>
    <w:rsid w:val="00E72EAA"/>
    <w:rsid w:val="00E77645"/>
    <w:rsid w:val="00E951F0"/>
    <w:rsid w:val="00E95664"/>
    <w:rsid w:val="00EA15B0"/>
    <w:rsid w:val="00EA5EA7"/>
    <w:rsid w:val="00EA7778"/>
    <w:rsid w:val="00EB448F"/>
    <w:rsid w:val="00EC0790"/>
    <w:rsid w:val="00EC4A25"/>
    <w:rsid w:val="00ED0A60"/>
    <w:rsid w:val="00ED1DCA"/>
    <w:rsid w:val="00ED45D2"/>
    <w:rsid w:val="00ED67D0"/>
    <w:rsid w:val="00ED6F56"/>
    <w:rsid w:val="00EE01BA"/>
    <w:rsid w:val="00EE7478"/>
    <w:rsid w:val="00EF236D"/>
    <w:rsid w:val="00EF30A9"/>
    <w:rsid w:val="00EF608C"/>
    <w:rsid w:val="00F025A2"/>
    <w:rsid w:val="00F04712"/>
    <w:rsid w:val="00F068CF"/>
    <w:rsid w:val="00F13360"/>
    <w:rsid w:val="00F1377A"/>
    <w:rsid w:val="00F22EC7"/>
    <w:rsid w:val="00F26BEF"/>
    <w:rsid w:val="00F325C8"/>
    <w:rsid w:val="00F543BD"/>
    <w:rsid w:val="00F653B8"/>
    <w:rsid w:val="00F673CD"/>
    <w:rsid w:val="00F839F8"/>
    <w:rsid w:val="00F83B78"/>
    <w:rsid w:val="00F9008D"/>
    <w:rsid w:val="00F96321"/>
    <w:rsid w:val="00FA01D9"/>
    <w:rsid w:val="00FA1266"/>
    <w:rsid w:val="00FA2E80"/>
    <w:rsid w:val="00FA37EC"/>
    <w:rsid w:val="00FA61A0"/>
    <w:rsid w:val="00FB25F3"/>
    <w:rsid w:val="00FB62BE"/>
    <w:rsid w:val="00FB7669"/>
    <w:rsid w:val="00FC0DE6"/>
    <w:rsid w:val="00FC1192"/>
    <w:rsid w:val="00FC48B2"/>
    <w:rsid w:val="00FC6A19"/>
    <w:rsid w:val="00FE4A8E"/>
    <w:rsid w:val="00FF68EE"/>
    <w:rsid w:val="00FF7326"/>
    <w:rsid w:val="107F50C7"/>
    <w:rsid w:val="12F362AC"/>
    <w:rsid w:val="26487D40"/>
    <w:rsid w:val="283653B5"/>
    <w:rsid w:val="34D31C29"/>
    <w:rsid w:val="56772991"/>
    <w:rsid w:val="65C70813"/>
    <w:rsid w:val="6DD119BE"/>
    <w:rsid w:val="74533D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link w:val="69"/>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Char"/>
    <w:link w:val="3"/>
    <w:qFormat/>
    <w:uiPriority w:val="0"/>
    <w:rPr>
      <w:rFonts w:ascii="Arial" w:hAnsi="Arial"/>
      <w:sz w:val="32"/>
      <w:lang w:eastAsia="en-US"/>
    </w:rPr>
  </w:style>
  <w:style w:type="character" w:customStyle="1" w:styleId="67">
    <w:name w:val="标题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SimSun" w:cs="Times New Roman"/>
      <w:lang w:val="en-GB" w:eastAsia="en-US" w:bidi="ar-SA"/>
    </w:rPr>
  </w:style>
  <w:style w:type="character" w:customStyle="1" w:styleId="69">
    <w:name w:val="B1 Char"/>
    <w:link w:val="45"/>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838ED-A784-4D7A-A52D-D11450F9F4A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994</Words>
  <Characters>5807</Characters>
  <Lines>48</Lines>
  <Paragraphs>13</Paragraphs>
  <TotalTime>1429</TotalTime>
  <ScaleCrop>false</ScaleCrop>
  <LinksUpToDate>false</LinksUpToDate>
  <CharactersWithSpaces>6755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2024-11-05T09:03:00Z</dcterms:created>
  <dc:creator>MCC Support</dc:creator>
  <cp:keywords>&lt;keyword[, keyword, ]&gt;</cp:keywords>
  <cp:lastModifiedBy>万青</cp:lastModifiedBy>
  <cp:lastPrinted>2019-02-25T14:05:00Z</cp:lastPrinted>
  <dcterms:modified xsi:type="dcterms:W3CDTF">2024-11-21T20:17:16Z</dcterms:modified>
  <dc:subject>&lt;Title 1; Title 2&gt; (Release 14 | 13 |12)</dc:subject>
  <dc:title>3GPP TS ab.cde</dc:title>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61D35EA69508404E94DAC4B1385E7962_12</vt:lpwstr>
  </property>
</Properties>
</file>